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3DC83" w14:textId="634F86FA" w:rsidR="00B83563" w:rsidRDefault="002C227A" w:rsidP="00AC628A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Etapas realizadas na análise </w:t>
      </w:r>
      <w:r w:rsidR="00227A48">
        <w:rPr>
          <w:rFonts w:ascii="Calibri" w:hAnsi="Calibri" w:cs="Calibri"/>
          <w:b/>
          <w:bCs/>
          <w:color w:val="000000" w:themeColor="text1"/>
          <w:sz w:val="28"/>
          <w:szCs w:val="28"/>
        </w:rPr>
        <w:t>dos resultados</w:t>
      </w:r>
      <w:bookmarkStart w:id="0" w:name="_GoBack"/>
      <w:bookmarkEnd w:id="0"/>
    </w:p>
    <w:p w14:paraId="1803D5B9" w14:textId="77777777" w:rsidR="00EF5A5B" w:rsidRPr="00AC628A" w:rsidRDefault="00EF5A5B" w:rsidP="00AC628A">
      <w:pPr>
        <w:rPr>
          <w:rFonts w:ascii="Calibri" w:hAnsi="Calibri" w:cs="Calibri"/>
        </w:rPr>
      </w:pPr>
    </w:p>
    <w:p w14:paraId="34480275" w14:textId="03449D0D" w:rsidR="00A1433F" w:rsidRPr="002C227A" w:rsidRDefault="00A1433F" w:rsidP="00EF5A5B">
      <w:pPr>
        <w:spacing w:line="360" w:lineRule="auto"/>
        <w:ind w:firstLine="851"/>
        <w:rPr>
          <w:rFonts w:ascii="Calibri" w:hAnsi="Calibri" w:cs="Calibri"/>
          <w:color w:val="000000" w:themeColor="text1"/>
          <w:sz w:val="22"/>
          <w:szCs w:val="22"/>
        </w:rPr>
      </w:pPr>
      <w:r w:rsidRPr="002C227A">
        <w:rPr>
          <w:rFonts w:ascii="Calibri" w:hAnsi="Calibri" w:cs="Calibri"/>
          <w:color w:val="000000" w:themeColor="text1"/>
          <w:sz w:val="22"/>
          <w:szCs w:val="22"/>
        </w:rPr>
        <w:t xml:space="preserve">Cada estudo foi analisado individualmente para compreender seu objetivo e suas etapas de execução, assim cada processo apresentado nos artigos foi nomeado como uma estratégia, vide Figura </w:t>
      </w:r>
      <w:r w:rsidR="00A73F76" w:rsidRPr="002C227A">
        <w:rPr>
          <w:rFonts w:ascii="Calibri" w:hAnsi="Calibri" w:cs="Calibri"/>
          <w:color w:val="000000" w:themeColor="text1"/>
          <w:sz w:val="22"/>
          <w:szCs w:val="22"/>
        </w:rPr>
        <w:t>1.</w:t>
      </w:r>
      <w:r w:rsidRPr="002C227A">
        <w:rPr>
          <w:rFonts w:ascii="Calibri" w:hAnsi="Calibri" w:cs="Calibri"/>
          <w:color w:val="000000" w:themeColor="text1"/>
          <w:sz w:val="22"/>
          <w:szCs w:val="22"/>
        </w:rPr>
        <w:t xml:space="preserve"> Esses nomes não são os mesmos definidos pelos autores, mas foram assim classificadas com base nas práticas de design que se mostraram marcantes para facilitar suas identificações neste estudo.</w:t>
      </w:r>
    </w:p>
    <w:p w14:paraId="084EC252" w14:textId="74B96820" w:rsidR="00A1433F" w:rsidRPr="00AC628A" w:rsidRDefault="00A1433F" w:rsidP="00085813">
      <w:pPr>
        <w:pStyle w:val="Legenda"/>
        <w:jc w:val="center"/>
        <w:rPr>
          <w:rFonts w:cs="Calibri"/>
          <w:i w:val="0"/>
          <w:iCs w:val="0"/>
          <w:sz w:val="20"/>
          <w:szCs w:val="20"/>
        </w:rPr>
      </w:pPr>
      <w:r w:rsidRPr="00AC628A">
        <w:rPr>
          <w:rFonts w:cs="Calibri"/>
          <w:i w:val="0"/>
          <w:iCs w:val="0"/>
          <w:sz w:val="20"/>
          <w:szCs w:val="20"/>
        </w:rPr>
        <w:t xml:space="preserve">Figura </w:t>
      </w:r>
      <w:r w:rsidRPr="00AC628A">
        <w:rPr>
          <w:rFonts w:cs="Calibri"/>
          <w:i w:val="0"/>
          <w:iCs w:val="0"/>
          <w:sz w:val="20"/>
          <w:szCs w:val="20"/>
        </w:rPr>
        <w:fldChar w:fldCharType="begin"/>
      </w:r>
      <w:r w:rsidRPr="00AC628A">
        <w:rPr>
          <w:rFonts w:cs="Calibri"/>
          <w:i w:val="0"/>
          <w:iCs w:val="0"/>
          <w:sz w:val="20"/>
          <w:szCs w:val="20"/>
        </w:rPr>
        <w:instrText xml:space="preserve"> SEQ Figura \* ARABIC </w:instrText>
      </w:r>
      <w:r w:rsidRPr="00AC628A">
        <w:rPr>
          <w:rFonts w:cs="Calibri"/>
          <w:i w:val="0"/>
          <w:iCs w:val="0"/>
          <w:sz w:val="20"/>
          <w:szCs w:val="20"/>
        </w:rPr>
        <w:fldChar w:fldCharType="separate"/>
      </w:r>
      <w:r w:rsidR="003D4534">
        <w:rPr>
          <w:rFonts w:cs="Calibri"/>
          <w:i w:val="0"/>
          <w:iCs w:val="0"/>
          <w:noProof/>
          <w:sz w:val="20"/>
          <w:szCs w:val="20"/>
        </w:rPr>
        <w:t>1</w:t>
      </w:r>
      <w:r w:rsidRPr="00AC628A">
        <w:rPr>
          <w:rFonts w:cs="Calibri"/>
          <w:i w:val="0"/>
          <w:iCs w:val="0"/>
          <w:sz w:val="20"/>
          <w:szCs w:val="20"/>
        </w:rPr>
        <w:fldChar w:fldCharType="end"/>
      </w:r>
      <w:r w:rsidRPr="00AC628A">
        <w:rPr>
          <w:rFonts w:cs="Calibri"/>
          <w:i w:val="0"/>
          <w:iCs w:val="0"/>
          <w:sz w:val="20"/>
          <w:szCs w:val="20"/>
        </w:rPr>
        <w:t xml:space="preserve"> - Lista de estratégias relacionadas às fontes literárias.</w:t>
      </w:r>
    </w:p>
    <w:p w14:paraId="508184AD" w14:textId="77777777" w:rsidR="00A1433F" w:rsidRPr="00AC628A" w:rsidRDefault="00A1433F" w:rsidP="00085813">
      <w:pPr>
        <w:keepNext/>
        <w:jc w:val="center"/>
        <w:rPr>
          <w:rFonts w:ascii="Calibri" w:hAnsi="Calibri" w:cs="Calibri"/>
        </w:rPr>
      </w:pPr>
      <w:r w:rsidRPr="00AC628A">
        <w:rPr>
          <w:rFonts w:ascii="Calibri" w:hAnsi="Calibri" w:cs="Calibri"/>
          <w:noProof/>
        </w:rPr>
        <w:drawing>
          <wp:inline distT="0" distB="0" distL="0" distR="0" wp14:anchorId="0B806FB2" wp14:editId="34FC8EA8">
            <wp:extent cx="5957618" cy="2227153"/>
            <wp:effectExtent l="0" t="0" r="0" b="0"/>
            <wp:docPr id="2" name="Imagem 2" descr="Uma imagem contendo captura de t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acterísticas das estratégias-em partes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42" cy="224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B3C0" w14:textId="6E6DC71B" w:rsidR="00A1433F" w:rsidRDefault="00085813" w:rsidP="00085813">
      <w:pPr>
        <w:keepNext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Fonte: Próprios autores (2019).</w:t>
      </w:r>
    </w:p>
    <w:p w14:paraId="047C40E9" w14:textId="77777777" w:rsidR="00085813" w:rsidRPr="002C227A" w:rsidRDefault="00085813" w:rsidP="00085813">
      <w:pPr>
        <w:keepNext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7725F4BA" w14:textId="30D313F2" w:rsidR="00A1433F" w:rsidRPr="002C227A" w:rsidRDefault="002C227A" w:rsidP="00EF5A5B">
      <w:pPr>
        <w:spacing w:line="360" w:lineRule="auto"/>
        <w:ind w:firstLine="851"/>
        <w:rPr>
          <w:rFonts w:ascii="Calibri" w:hAnsi="Calibri" w:cs="Calibri"/>
          <w:color w:val="000000" w:themeColor="text1"/>
          <w:sz w:val="22"/>
          <w:szCs w:val="22"/>
        </w:rPr>
      </w:pPr>
      <w:r w:rsidRPr="002C227A">
        <w:rPr>
          <w:rFonts w:ascii="Calibri" w:hAnsi="Calibri" w:cs="Calibri"/>
          <w:color w:val="000000" w:themeColor="text1"/>
          <w:sz w:val="22"/>
          <w:szCs w:val="22"/>
        </w:rPr>
        <w:t>Cada</w:t>
      </w:r>
      <w:r w:rsidR="00A1433F" w:rsidRPr="002C227A">
        <w:rPr>
          <w:rFonts w:ascii="Calibri" w:hAnsi="Calibri" w:cs="Calibri"/>
          <w:color w:val="000000" w:themeColor="text1"/>
          <w:sz w:val="22"/>
          <w:szCs w:val="22"/>
        </w:rPr>
        <w:t xml:space="preserve"> estudo nomeado possui uma lista de práticas  que foram assinaladas dentro de um quadro que permitisse a visualização desse conhecimento utilizado, vide Figura </w:t>
      </w:r>
      <w:r w:rsidR="00030DF5" w:rsidRPr="002C227A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A1433F" w:rsidRPr="002C227A">
        <w:rPr>
          <w:rFonts w:ascii="Calibri" w:hAnsi="Calibri" w:cs="Calibri"/>
          <w:color w:val="000000" w:themeColor="text1"/>
          <w:sz w:val="22"/>
          <w:szCs w:val="22"/>
        </w:rPr>
        <w:t>. A intenção é facilitar a visualização para verificar as práticas padrões entre essas estratégias que possuem o objetivo de inovar utilizando o design, em negrito estão as práticas que mais se repetiram.</w:t>
      </w:r>
    </w:p>
    <w:p w14:paraId="37D1C644" w14:textId="77777777" w:rsidR="00A1433F" w:rsidRPr="00EF5A5B" w:rsidRDefault="00A1433F" w:rsidP="00EF5A5B">
      <w:pPr>
        <w:spacing w:line="360" w:lineRule="auto"/>
        <w:ind w:firstLine="851"/>
        <w:rPr>
          <w:rFonts w:ascii="Calibri" w:hAnsi="Calibri" w:cs="Calibri"/>
          <w:color w:val="C45911" w:themeColor="accent2" w:themeShade="BF"/>
          <w:sz w:val="22"/>
          <w:szCs w:val="22"/>
        </w:rPr>
      </w:pPr>
    </w:p>
    <w:p w14:paraId="1356AD9F" w14:textId="1AC609DA" w:rsidR="00A1433F" w:rsidRPr="00AC628A" w:rsidRDefault="00A1433F" w:rsidP="00085813">
      <w:pPr>
        <w:pStyle w:val="Legenda"/>
        <w:jc w:val="center"/>
        <w:rPr>
          <w:rFonts w:cs="Calibri"/>
          <w:i w:val="0"/>
          <w:iCs w:val="0"/>
          <w:noProof/>
          <w:sz w:val="20"/>
          <w:szCs w:val="20"/>
        </w:rPr>
      </w:pPr>
      <w:r w:rsidRPr="00AC628A">
        <w:rPr>
          <w:rFonts w:cs="Calibri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78FFB92" wp14:editId="7408A3A3">
            <wp:simplePos x="0" y="0"/>
            <wp:positionH relativeFrom="column">
              <wp:posOffset>-692785</wp:posOffset>
            </wp:positionH>
            <wp:positionV relativeFrom="paragraph">
              <wp:posOffset>249316</wp:posOffset>
            </wp:positionV>
            <wp:extent cx="7033895" cy="2561590"/>
            <wp:effectExtent l="0" t="0" r="1905" b="3810"/>
            <wp:wrapTight wrapText="bothSides">
              <wp:wrapPolygon edited="0">
                <wp:start x="0" y="0"/>
                <wp:lineTo x="0" y="21525"/>
                <wp:lineTo x="21567" y="21525"/>
                <wp:lineTo x="21567" y="0"/>
                <wp:lineTo x="0" y="0"/>
              </wp:wrapPolygon>
            </wp:wrapTight>
            <wp:docPr id="9" name="Imagem 9" descr="Uma imagem contendo captura de t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racterísticas das estratégias-em partes-0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4462" r="4266" b="5355"/>
                    <a:stretch/>
                  </pic:blipFill>
                  <pic:spPr bwMode="auto">
                    <a:xfrm>
                      <a:off x="0" y="0"/>
                      <a:ext cx="703389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28A">
        <w:rPr>
          <w:rFonts w:cs="Calibri"/>
          <w:i w:val="0"/>
          <w:iCs w:val="0"/>
          <w:sz w:val="20"/>
          <w:szCs w:val="20"/>
        </w:rPr>
        <w:t xml:space="preserve">Figura </w:t>
      </w:r>
      <w:r w:rsidRPr="00AC628A">
        <w:rPr>
          <w:rFonts w:cs="Calibri"/>
          <w:i w:val="0"/>
          <w:iCs w:val="0"/>
          <w:sz w:val="20"/>
          <w:szCs w:val="20"/>
        </w:rPr>
        <w:fldChar w:fldCharType="begin"/>
      </w:r>
      <w:r w:rsidRPr="00AC628A">
        <w:rPr>
          <w:rFonts w:cs="Calibri"/>
          <w:i w:val="0"/>
          <w:iCs w:val="0"/>
          <w:sz w:val="20"/>
          <w:szCs w:val="20"/>
        </w:rPr>
        <w:instrText xml:space="preserve"> SEQ Figura \* ARABIC </w:instrText>
      </w:r>
      <w:r w:rsidRPr="00AC628A">
        <w:rPr>
          <w:rFonts w:cs="Calibri"/>
          <w:i w:val="0"/>
          <w:iCs w:val="0"/>
          <w:sz w:val="20"/>
          <w:szCs w:val="20"/>
        </w:rPr>
        <w:fldChar w:fldCharType="separate"/>
      </w:r>
      <w:r w:rsidR="003D4534">
        <w:rPr>
          <w:rFonts w:cs="Calibri"/>
          <w:i w:val="0"/>
          <w:iCs w:val="0"/>
          <w:noProof/>
          <w:sz w:val="20"/>
          <w:szCs w:val="20"/>
        </w:rPr>
        <w:t>2</w:t>
      </w:r>
      <w:r w:rsidRPr="00AC628A">
        <w:rPr>
          <w:rFonts w:cs="Calibri"/>
          <w:i w:val="0"/>
          <w:iCs w:val="0"/>
          <w:sz w:val="20"/>
          <w:szCs w:val="20"/>
        </w:rPr>
        <w:fldChar w:fldCharType="end"/>
      </w:r>
      <w:r w:rsidRPr="00AC628A">
        <w:rPr>
          <w:rFonts w:cs="Calibri"/>
          <w:i w:val="0"/>
          <w:iCs w:val="0"/>
          <w:sz w:val="20"/>
          <w:szCs w:val="20"/>
        </w:rPr>
        <w:t xml:space="preserve"> – Práticas do design utilizadas em cada estratégia.</w:t>
      </w:r>
    </w:p>
    <w:p w14:paraId="5EB8F1B6" w14:textId="3A7D300F" w:rsidR="00A1433F" w:rsidRDefault="00085813" w:rsidP="00085813">
      <w:pPr>
        <w:keepNext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Fonte: Próprios autores (2019).</w:t>
      </w:r>
    </w:p>
    <w:p w14:paraId="6FA970EF" w14:textId="77777777" w:rsidR="00085813" w:rsidRPr="00AC628A" w:rsidRDefault="00085813" w:rsidP="00AC628A">
      <w:pPr>
        <w:keepNext/>
        <w:rPr>
          <w:rFonts w:ascii="Calibri" w:hAnsi="Calibri" w:cs="Calibri"/>
          <w:sz w:val="20"/>
          <w:szCs w:val="20"/>
        </w:rPr>
      </w:pPr>
    </w:p>
    <w:p w14:paraId="458DB460" w14:textId="69783515" w:rsidR="00A1433F" w:rsidRPr="002C227A" w:rsidRDefault="00A1433F" w:rsidP="00EF5A5B">
      <w:pPr>
        <w:spacing w:line="360" w:lineRule="auto"/>
        <w:ind w:firstLine="851"/>
        <w:rPr>
          <w:rFonts w:ascii="Calibri" w:hAnsi="Calibri" w:cs="Calibri"/>
          <w:color w:val="000000" w:themeColor="text1"/>
          <w:sz w:val="22"/>
          <w:szCs w:val="22"/>
        </w:rPr>
      </w:pPr>
      <w:r w:rsidRPr="002C227A">
        <w:rPr>
          <w:rFonts w:ascii="Calibri" w:hAnsi="Calibri" w:cs="Calibri"/>
          <w:color w:val="000000" w:themeColor="text1"/>
          <w:sz w:val="22"/>
          <w:szCs w:val="22"/>
        </w:rPr>
        <w:t xml:space="preserve">As práticas mais recorrentes em pelo menos três estratégias diferentes, receberam destaque e foram nomeadas como Boas Práticas. A Figura </w:t>
      </w:r>
      <w:r w:rsidR="00E04496" w:rsidRPr="002C227A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2C227A">
        <w:rPr>
          <w:rFonts w:ascii="Calibri" w:hAnsi="Calibri" w:cs="Calibri"/>
          <w:color w:val="000000" w:themeColor="text1"/>
          <w:sz w:val="22"/>
          <w:szCs w:val="22"/>
        </w:rPr>
        <w:t xml:space="preserve"> demonstra como foram feitas essas associações.</w:t>
      </w:r>
    </w:p>
    <w:p w14:paraId="26D43E7A" w14:textId="3F40E2B3" w:rsidR="00E12BAD" w:rsidRDefault="00A1433F" w:rsidP="006E01FA">
      <w:pPr>
        <w:keepNext/>
        <w:jc w:val="center"/>
        <w:rPr>
          <w:rFonts w:ascii="Calibri" w:hAnsi="Calibri" w:cs="Calibri"/>
          <w:color w:val="000000"/>
          <w:sz w:val="20"/>
          <w:szCs w:val="20"/>
        </w:rPr>
      </w:pPr>
      <w:r w:rsidRPr="00AC628A">
        <w:rPr>
          <w:rFonts w:ascii="Calibri" w:hAnsi="Calibri" w:cs="Calibri"/>
          <w:noProof/>
        </w:rPr>
        <w:drawing>
          <wp:anchor distT="0" distB="0" distL="114300" distR="114300" simplePos="0" relativeHeight="251663360" behindDoc="1" locked="0" layoutInCell="1" allowOverlap="1" wp14:anchorId="468C0F64" wp14:editId="4A24096F">
            <wp:simplePos x="0" y="0"/>
            <wp:positionH relativeFrom="column">
              <wp:posOffset>412115</wp:posOffset>
            </wp:positionH>
            <wp:positionV relativeFrom="paragraph">
              <wp:posOffset>0</wp:posOffset>
            </wp:positionV>
            <wp:extent cx="4698365" cy="5370830"/>
            <wp:effectExtent l="0" t="0" r="635" b="1270"/>
            <wp:wrapTopAndBottom/>
            <wp:docPr id="11" name="Imagem 11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racterísticas das estratégias-em partes-04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0" b="1005"/>
                    <a:stretch/>
                  </pic:blipFill>
                  <pic:spPr bwMode="auto">
                    <a:xfrm>
                      <a:off x="0" y="0"/>
                      <a:ext cx="4698365" cy="537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28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149B072" wp14:editId="5302AF86">
                <wp:simplePos x="0" y="0"/>
                <wp:positionH relativeFrom="column">
                  <wp:posOffset>302952</wp:posOffset>
                </wp:positionH>
                <wp:positionV relativeFrom="paragraph">
                  <wp:posOffset>459</wp:posOffset>
                </wp:positionV>
                <wp:extent cx="5582920" cy="280544"/>
                <wp:effectExtent l="0" t="0" r="5080" b="0"/>
                <wp:wrapTight wrapText="bothSides">
                  <wp:wrapPolygon edited="0">
                    <wp:start x="0" y="0"/>
                    <wp:lineTo x="0" y="20571"/>
                    <wp:lineTo x="21571" y="20571"/>
                    <wp:lineTo x="21571" y="0"/>
                    <wp:lineTo x="0" y="0"/>
                  </wp:wrapPolygon>
                </wp:wrapTight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920" cy="28054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C61B31" w14:textId="2C19877E" w:rsidR="00A1433F" w:rsidRPr="001E474C" w:rsidRDefault="00A1433F" w:rsidP="00A1433F">
                            <w:pPr>
                              <w:pStyle w:val="Legenda"/>
                              <w:jc w:val="center"/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Figura </w:t>
                            </w: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instrText xml:space="preserve"> SEQ Figura \* ARABIC </w:instrText>
                            </w: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3D4534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>3</w:t>
                            </w: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1E474C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– Formação da proposta de Boas Práticas pelo padrão entre as estratégias.</w:t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9B072"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23.85pt;margin-top:.05pt;width:439.6pt;height:22.1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jHAMgIAAGgEAAAOAAAAZHJzL2Uyb0RvYy54bWysVE2P2yAQvVfqf0DcGyfWpkqtOKs0q1SV&#13;&#10;ot2VkmrPBEOMBAwFEjv99R38kW23PVW94GFmePDezHh53xpNLsIHBbaks8mUEmE5VMqeSvrtsP2w&#13;&#10;oCREZiumwYqSXkWg96v375aNK0QONehKeIIgNhSNK2kdoyuyLPBaGBYm4ITFoARvWMStP2WVZw2i&#13;&#10;G53l0+nHrAFfOQ9chIDehz5IVx2+lILHJymDiESXFN8Wu9V36zGt2WrJipNnrlZ8eAb7h1cYpixe&#13;&#10;eoN6YJGRs1d/QBnFPQSQccLBZCCl4qLjgGxm0zds9jVzouOC4gR3kyn8P1j+eHn2RFVYu5wSywzW&#13;&#10;aMNUy0glyEG0EQgGUKXGhQKT9w7TY/sZWjwx+gM6E/lWepO+SItgHPW+3jRGKMLROZ8v8k85hjjG&#13;&#10;8sV0fneXYLLX086H+EWAIckoqccadtKyyy7EPnVMSZcF0KraKq3TJgU22pMLw3o3tYpiAP8tS9uU&#13;&#10;ayGd6gGTJ0sUeyrJiu2xHXgfoboibQ99+wTHtwov2rEQn5nHfkE6OAPxCRepoSkpDBYlNfgff/On&#13;&#10;fCwjRilpsP9KGr6fmReU6K8WC5yadTT8aBxHw57NBpDiDKfL8c7EAz7q0ZQezAuOxjrdgiFmOd5V&#13;&#10;0jiam9hPAY4WF+t1l4Qt6Vjc2b3jCXoU9NC+MO+GckQs5COMncmKN1Xpc3t51+cIUnUlS4L2Kg46&#13;&#10;Yzt3RR9GL83Lr/su6/UHsfoJAAD//wMAUEsDBBQABgAIAAAAIQBCRClX3wAAAAsBAAAPAAAAZHJz&#13;&#10;L2Rvd25yZXYueG1sTE9NT8MwDL0j8R8iI3FBLKVMHeuaTrDCbRw2pp29JrQVjVM16dr9e7wTXCz5&#13;&#10;Pft9ZOvJtuJset84UvA0i0AYKp1uqFJw+Pp4fAHhA5LG1pFRcDEe1vntTYapdiPtzHkfKsEi5FNU&#13;&#10;UIfQpVL6sjYW/cx1hpj7dr3FwGtfSd3jyOK2lXEUJdJiQ+xQY2c2tSl/9oNVkBT9MO5o81Ac3rf4&#13;&#10;2VXx8e1yVOr+bipWPF5XIIKZwt8HXDtwfsg52MkNpL1oFcwXC7684oLZZZwsQZwYnj+DzDP5v0P+&#13;&#10;CwAA//8DAFBLAQItABQABgAIAAAAIQC2gziS/gAAAOEBAAATAAAAAAAAAAAAAAAAAAAAAABbQ29u&#13;&#10;dGVudF9UeXBlc10ueG1sUEsBAi0AFAAGAAgAAAAhADj9If/WAAAAlAEAAAsAAAAAAAAAAAAAAAAA&#13;&#10;LwEAAF9yZWxzLy5yZWxzUEsBAi0AFAAGAAgAAAAhAH62McAyAgAAaAQAAA4AAAAAAAAAAAAAAAAA&#13;&#10;LgIAAGRycy9lMm9Eb2MueG1sUEsBAi0AFAAGAAgAAAAhAEJEKVffAAAACwEAAA8AAAAAAAAAAAAA&#13;&#10;AAAAjAQAAGRycy9kb3ducmV2LnhtbFBLBQYAAAAABAAEAPMAAACYBQAAAAA=&#13;&#10;" stroked="f">
                <v:textbox inset="0,0,0,0">
                  <w:txbxContent>
                    <w:p w14:paraId="63C61B31" w14:textId="2C19877E" w:rsidR="00A1433F" w:rsidRPr="001E474C" w:rsidRDefault="00A1433F" w:rsidP="00A1433F">
                      <w:pPr>
                        <w:pStyle w:val="Legenda"/>
                        <w:jc w:val="center"/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Figura </w:t>
                      </w: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begin"/>
                      </w: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instrText xml:space="preserve"> SEQ Figura \* ARABIC </w:instrText>
                      </w: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separate"/>
                      </w:r>
                      <w:r w:rsidR="003D4534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>3</w:t>
                      </w: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end"/>
                      </w:r>
                      <w:r w:rsidRPr="001E474C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– Formação da proposta de Boas Práticas pelo padrão entre as estratégias.</w:t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2BAD">
        <w:rPr>
          <w:rFonts w:ascii="Calibri" w:hAnsi="Calibri" w:cs="Calibri"/>
          <w:color w:val="000000"/>
          <w:sz w:val="20"/>
          <w:szCs w:val="20"/>
        </w:rPr>
        <w:t>Fonte: Próprios autores (2019).</w:t>
      </w:r>
    </w:p>
    <w:p w14:paraId="5F38C661" w14:textId="77777777" w:rsidR="00E12BAD" w:rsidRDefault="00E12BAD" w:rsidP="00E12BAD">
      <w:pPr>
        <w:spacing w:line="360" w:lineRule="auto"/>
        <w:ind w:firstLine="851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6B4C3BB" w14:textId="53908CBA" w:rsidR="00A1433F" w:rsidRPr="00EF5A5B" w:rsidRDefault="00A1433F" w:rsidP="00EF5A5B">
      <w:pPr>
        <w:spacing w:line="360" w:lineRule="auto"/>
        <w:ind w:firstLine="851"/>
        <w:rPr>
          <w:rFonts w:ascii="Calibri" w:hAnsi="Calibri" w:cs="Calibri"/>
          <w:sz w:val="22"/>
          <w:szCs w:val="22"/>
        </w:rPr>
      </w:pPr>
      <w:r w:rsidRPr="00EF5A5B">
        <w:rPr>
          <w:rFonts w:ascii="Calibri" w:hAnsi="Calibri" w:cs="Calibri"/>
          <w:sz w:val="22"/>
          <w:szCs w:val="22"/>
        </w:rPr>
        <w:t>Todo o caminho percorrido pela pesquisa para organizar as práticas e princípios comuns às estratégias de inovação promovidas pelo design</w:t>
      </w:r>
      <w:bookmarkStart w:id="1" w:name="_Toc25071719"/>
      <w:r w:rsidRPr="00EF5A5B">
        <w:rPr>
          <w:rFonts w:ascii="Calibri" w:hAnsi="Calibri" w:cs="Calibri"/>
          <w:sz w:val="22"/>
          <w:szCs w:val="22"/>
        </w:rPr>
        <w:t xml:space="preserve"> podem ser visualizados de forma geral na Figura </w:t>
      </w:r>
      <w:r w:rsidR="00E04496">
        <w:rPr>
          <w:rFonts w:ascii="Calibri" w:hAnsi="Calibri" w:cs="Calibri"/>
          <w:sz w:val="22"/>
          <w:szCs w:val="22"/>
        </w:rPr>
        <w:t>4</w:t>
      </w:r>
      <w:r w:rsidRPr="00EF5A5B">
        <w:rPr>
          <w:rFonts w:ascii="Calibri" w:hAnsi="Calibri" w:cs="Calibri"/>
          <w:sz w:val="22"/>
          <w:szCs w:val="22"/>
        </w:rPr>
        <w:t>, que na última coluna apresenta a proposta da pesquisa.</w:t>
      </w:r>
    </w:p>
    <w:p w14:paraId="2FC5A1F2" w14:textId="77777777" w:rsidR="00A1433F" w:rsidRPr="00AC628A" w:rsidRDefault="00A1433F" w:rsidP="00AC628A">
      <w:pPr>
        <w:rPr>
          <w:rFonts w:ascii="Calibri" w:hAnsi="Calibri" w:cs="Calibri"/>
        </w:rPr>
      </w:pPr>
    </w:p>
    <w:p w14:paraId="4BE27F8E" w14:textId="77777777" w:rsidR="00A1433F" w:rsidRPr="00AC628A" w:rsidRDefault="00A1433F" w:rsidP="00AC628A">
      <w:pPr>
        <w:rPr>
          <w:rFonts w:ascii="Calibri" w:hAnsi="Calibri" w:cs="Calibri"/>
        </w:rPr>
      </w:pPr>
    </w:p>
    <w:bookmarkEnd w:id="1"/>
    <w:p w14:paraId="4B443EBB" w14:textId="771843B6" w:rsidR="00A1433F" w:rsidRPr="00AC628A" w:rsidRDefault="006E01FA" w:rsidP="00AC628A">
      <w:pPr>
        <w:rPr>
          <w:rFonts w:ascii="Calibri" w:hAnsi="Calibri" w:cs="Calibri"/>
        </w:rPr>
      </w:pPr>
      <w:r w:rsidRPr="00AC628A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BB1E4C6" wp14:editId="57FF5558">
            <wp:simplePos x="0" y="0"/>
            <wp:positionH relativeFrom="column">
              <wp:posOffset>-508635</wp:posOffset>
            </wp:positionH>
            <wp:positionV relativeFrom="paragraph">
              <wp:posOffset>913130</wp:posOffset>
            </wp:positionV>
            <wp:extent cx="7407910" cy="5605145"/>
            <wp:effectExtent l="0" t="318" r="0" b="0"/>
            <wp:wrapTight wrapText="bothSides">
              <wp:wrapPolygon edited="0">
                <wp:start x="21601" y="1"/>
                <wp:lineTo x="49" y="1"/>
                <wp:lineTo x="49" y="21535"/>
                <wp:lineTo x="21601" y="21535"/>
                <wp:lineTo x="21601" y="1"/>
              </wp:wrapPolygon>
            </wp:wrapTight>
            <wp:docPr id="13" name="Imagem 13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racterísticas das estratégias-em partes-05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"/>
                    <a:stretch/>
                  </pic:blipFill>
                  <pic:spPr bwMode="auto">
                    <a:xfrm rot="16200000">
                      <a:off x="0" y="0"/>
                      <a:ext cx="7407910" cy="560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33F" w:rsidRPr="00AC628A">
        <w:rPr>
          <w:rFonts w:ascii="Calibri" w:hAnsi="Calibri" w:cs="Calibri"/>
          <w:noProof/>
        </w:rPr>
        <w:drawing>
          <wp:anchor distT="0" distB="0" distL="114300" distR="114300" simplePos="0" relativeHeight="251666432" behindDoc="1" locked="0" layoutInCell="1" allowOverlap="1" wp14:anchorId="291484AB" wp14:editId="2EC523B3">
            <wp:simplePos x="0" y="0"/>
            <wp:positionH relativeFrom="column">
              <wp:posOffset>-654685</wp:posOffset>
            </wp:positionH>
            <wp:positionV relativeFrom="paragraph">
              <wp:posOffset>1111885</wp:posOffset>
            </wp:positionV>
            <wp:extent cx="7108825" cy="5488305"/>
            <wp:effectExtent l="0" t="2540" r="635" b="635"/>
            <wp:wrapTight wrapText="bothSides">
              <wp:wrapPolygon edited="0">
                <wp:start x="21608" y="10"/>
                <wp:lineTo x="37" y="10"/>
                <wp:lineTo x="37" y="21553"/>
                <wp:lineTo x="21608" y="21553"/>
                <wp:lineTo x="21608" y="10"/>
              </wp:wrapPolygon>
            </wp:wrapTight>
            <wp:docPr id="14" name="Imagem 14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racterísticas das estratégias-em partes-05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" r="1776"/>
                    <a:stretch/>
                  </pic:blipFill>
                  <pic:spPr bwMode="auto">
                    <a:xfrm rot="16200000">
                      <a:off x="0" y="0"/>
                      <a:ext cx="7108825" cy="548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33F" w:rsidRPr="00AC628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55CEB6" wp14:editId="78EA8C62">
                <wp:simplePos x="0" y="0"/>
                <wp:positionH relativeFrom="column">
                  <wp:posOffset>462588</wp:posOffset>
                </wp:positionH>
                <wp:positionV relativeFrom="paragraph">
                  <wp:posOffset>182</wp:posOffset>
                </wp:positionV>
                <wp:extent cx="5605145" cy="635"/>
                <wp:effectExtent l="0" t="0" r="0" b="12065"/>
                <wp:wrapTight wrapText="bothSides">
                  <wp:wrapPolygon edited="0">
                    <wp:start x="0" y="0"/>
                    <wp:lineTo x="0" y="0"/>
                    <wp:lineTo x="21534" y="0"/>
                    <wp:lineTo x="21534" y="0"/>
                    <wp:lineTo x="0" y="0"/>
                  </wp:wrapPolygon>
                </wp:wrapTight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718044" w14:textId="4DE46DE7" w:rsidR="00A1433F" w:rsidRPr="00F80CE8" w:rsidRDefault="00A1433F" w:rsidP="00A1433F">
                            <w:pPr>
                              <w:pStyle w:val="Legenda"/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Figura </w:t>
                            </w: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instrText xml:space="preserve"> SEQ Figura \* ARABIC </w:instrText>
                            </w: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3D4534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>4</w:t>
                            </w: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F80CE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- Seleção das boas práticas comuns às estratégias de inovação promovidas pelo design.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5CEB6" id="Caixa de Texto 15" o:spid="_x0000_s1027" type="#_x0000_t202" style="position:absolute;margin-left:36.4pt;margin-top:0;width:441.35pt;height: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K8/NAIAAGwEAAAOAAAAZHJzL2Uyb0RvYy54bWysVMFu2zAMvQ/YPwi6r066tRiCOEWWIsOA&#13;&#10;oC3QDD0rshwLkEVNUmJnX78nOW67bqdhF4UmKVLvPTLzm7417Kh80GRLPr2YcKaspErbfcm/b9cf&#13;&#10;PnMWorCVMGRVyU8q8JvF+3fzzs3UJTVkKuUZitgw61zJmxjdrCiCbFQrwgU5ZRGsybci4tPvi8qL&#13;&#10;DtVbU1xOJtdFR75ynqQKAd7bIcgXuX5dKxnv6zqoyEzJ8baYT5/PXTqLxVzM9l64RsvzM8Q/vKIV&#13;&#10;2qLpc6lbEQU7eP1HqVZLT4HqeCGpLaiutVQZA9BMJ2/QPDbCqYwF5AT3TFP4f2Xl3fHBM11BuyvO&#13;&#10;rGih0UroXrBKsa3qIzEEwFLnwgzJjw7psf9CPW6M/gBnAt/Xvk2/gMUQB9+nZ45Rikk4r64nV9NP&#13;&#10;6CURu/6YaxcvV50P8auiliWj5B4CZl7FcRMinoHUMSV1CmR0tdbGpI8UWBnPjgJid42OKj0QN37L&#13;&#10;MjblWkq3hnDyFAnfgCNZsd/1Aysjxh1VJ0D3NIxQcHKt0W8jQnwQHjMDtNiDeI+jNtSVnM4WZw35&#13;&#10;n3/zp3xIiShnHWaw5OHHQXjFmflmIXIa2NHwo7EbDXtoVwSkU2yYk9nEBR/NaNae2iesxzJ1QUhY&#13;&#10;iV4lj6O5isMmYL2kWi5zEsbSibixj06m0iOv2/5JeHdWJULMOxqnU8zeiDPkZnnc8hDBdFYu8Tqw&#13;&#10;eKYbI53lOa9f2pnX3znr5U9i8QsAAP//AwBQSwMEFAAGAAgAAAAhADcGxcbhAAAACQEAAA8AAABk&#13;&#10;cnMvZG93bnJldi54bWxMjzFPwzAQhXck/oN1SCyIOpSmQBqnqgoMZakIXdjc+BoH4nMUO23491wn&#13;&#10;WE46vXfvvpcvR9eKI/ah8aTgbpKAQKq8aahWsPt4vX0EEaImo1tPqOAHAyyLy4tcZ8af6B2PZawF&#13;&#10;h1DItAIbY5dJGSqLToeJ75BYO/je6chrX0vT6xOHu1ZOk2QunW6IP1jd4dpi9V0OTsF29rm1N8Ph&#13;&#10;5W01u+83u2E9/6pLpa6vxucFj9UCRMQx/l3AuQPzQ8Fgez+QCaJV8DBl/KiAW7H6lKYpiP3ZJotc&#13;&#10;/m9Q/AIAAP//AwBQSwECLQAUAAYACAAAACEAtoM4kv4AAADhAQAAEwAAAAAAAAAAAAAAAAAAAAAA&#13;&#10;W0NvbnRlbnRfVHlwZXNdLnhtbFBLAQItABQABgAIAAAAIQA4/SH/1gAAAJQBAAALAAAAAAAAAAAA&#13;&#10;AAAAAC8BAABfcmVscy8ucmVsc1BLAQItABQABgAIAAAAIQB4oK8/NAIAAGwEAAAOAAAAAAAAAAAA&#13;&#10;AAAAAC4CAABkcnMvZTJvRG9jLnhtbFBLAQItABQABgAIAAAAIQA3BsXG4QAAAAkBAAAPAAAAAAAA&#13;&#10;AAAAAAAAAI4EAABkcnMvZG93bnJldi54bWxQSwUGAAAAAAQABADzAAAAnAUAAAAA&#13;&#10;" stroked="f">
                <v:textbox style="mso-fit-shape-to-text:t" inset="0,0,0,0">
                  <w:txbxContent>
                    <w:p w14:paraId="31718044" w14:textId="4DE46DE7" w:rsidR="00A1433F" w:rsidRPr="00F80CE8" w:rsidRDefault="00A1433F" w:rsidP="00A1433F">
                      <w:pPr>
                        <w:pStyle w:val="Legenda"/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Figura </w:t>
                      </w: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begin"/>
                      </w: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instrText xml:space="preserve"> SEQ Figura \* ARABIC </w:instrText>
                      </w: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separate"/>
                      </w:r>
                      <w:r w:rsidR="003D4534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>4</w:t>
                      </w: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end"/>
                      </w:r>
                      <w:r w:rsidRPr="00F80CE8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- Seleção das boas práticas comuns às estratégias de inovação promovidas pelo design.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27651A" w14:textId="6ACA45C4" w:rsidR="00A1433F" w:rsidRPr="00AC628A" w:rsidRDefault="00A1433F" w:rsidP="006E01FA">
      <w:pPr>
        <w:keepNext/>
        <w:jc w:val="center"/>
        <w:rPr>
          <w:rFonts w:ascii="Calibri" w:hAnsi="Calibri" w:cs="Calibri"/>
          <w:sz w:val="20"/>
          <w:szCs w:val="20"/>
        </w:rPr>
      </w:pPr>
      <w:r w:rsidRPr="00AC628A">
        <w:rPr>
          <w:rFonts w:ascii="Calibri" w:hAnsi="Calibri" w:cs="Calibri"/>
          <w:sz w:val="20"/>
          <w:szCs w:val="20"/>
        </w:rPr>
        <w:t>Fonte: Próprio</w:t>
      </w:r>
      <w:r w:rsidR="003D4534">
        <w:rPr>
          <w:rFonts w:ascii="Calibri" w:hAnsi="Calibri" w:cs="Calibri"/>
          <w:sz w:val="20"/>
          <w:szCs w:val="20"/>
        </w:rPr>
        <w:t>s</w:t>
      </w:r>
      <w:r w:rsidRPr="00AC628A">
        <w:rPr>
          <w:rFonts w:ascii="Calibri" w:hAnsi="Calibri" w:cs="Calibri"/>
          <w:sz w:val="20"/>
          <w:szCs w:val="20"/>
        </w:rPr>
        <w:t xml:space="preserve"> autor</w:t>
      </w:r>
      <w:r w:rsidR="003D4534">
        <w:rPr>
          <w:rFonts w:ascii="Calibri" w:hAnsi="Calibri" w:cs="Calibri"/>
          <w:sz w:val="20"/>
          <w:szCs w:val="20"/>
        </w:rPr>
        <w:t>es</w:t>
      </w:r>
      <w:r w:rsidRPr="00AC628A">
        <w:rPr>
          <w:rFonts w:ascii="Calibri" w:hAnsi="Calibri" w:cs="Calibri"/>
          <w:sz w:val="20"/>
          <w:szCs w:val="20"/>
        </w:rPr>
        <w:t xml:space="preserve"> (2019).</w:t>
      </w:r>
    </w:p>
    <w:p w14:paraId="465E4FC4" w14:textId="77777777" w:rsidR="00A1433F" w:rsidRPr="00AC628A" w:rsidRDefault="00A1433F" w:rsidP="00AC628A">
      <w:pPr>
        <w:ind w:firstLine="425"/>
        <w:rPr>
          <w:rFonts w:ascii="Calibri" w:hAnsi="Calibri" w:cs="Calibri"/>
        </w:rPr>
      </w:pPr>
    </w:p>
    <w:p w14:paraId="6AA44CAA" w14:textId="00CD7109" w:rsidR="00F7479D" w:rsidRPr="00F5729D" w:rsidRDefault="005241FB" w:rsidP="002C227A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Devido ao limite de páginas da revista, somente a Figura 4 que apresenta todo o processo de seleção das boas práticas</w:t>
      </w:r>
      <w:r w:rsidR="002C227A">
        <w:rPr>
          <w:rFonts w:ascii="Calibri" w:hAnsi="Calibri" w:cs="Calibri"/>
          <w:color w:val="000000"/>
          <w:sz w:val="22"/>
          <w:szCs w:val="22"/>
        </w:rPr>
        <w:t xml:space="preserve"> foi incluída no artigo proposto. </w:t>
      </w:r>
      <w:r w:rsidR="00552B14">
        <w:rPr>
          <w:rFonts w:ascii="Calibri" w:hAnsi="Calibri" w:cs="Calibri"/>
          <w:color w:val="000000"/>
          <w:sz w:val="22"/>
          <w:szCs w:val="22"/>
        </w:rPr>
        <w:t>Essa demonstração</w:t>
      </w:r>
      <w:r w:rsidR="00F5729D">
        <w:rPr>
          <w:rFonts w:ascii="Calibri" w:hAnsi="Calibri" w:cs="Calibri"/>
          <w:color w:val="000000"/>
          <w:sz w:val="22"/>
          <w:szCs w:val="22"/>
        </w:rPr>
        <w:t xml:space="preserve"> visual visa esclarecer </w:t>
      </w:r>
      <w:r w:rsidR="00C64ACE">
        <w:rPr>
          <w:rFonts w:ascii="Calibri" w:hAnsi="Calibri" w:cs="Calibri"/>
          <w:color w:val="000000"/>
          <w:sz w:val="22"/>
          <w:szCs w:val="22"/>
        </w:rPr>
        <w:t xml:space="preserve">e organizar </w:t>
      </w:r>
      <w:r w:rsidR="00F5729D">
        <w:rPr>
          <w:rFonts w:ascii="Calibri" w:hAnsi="Calibri" w:cs="Calibri"/>
          <w:color w:val="000000"/>
          <w:sz w:val="22"/>
          <w:szCs w:val="22"/>
        </w:rPr>
        <w:t xml:space="preserve">as etapas realizadas para análise dos </w:t>
      </w:r>
      <w:r w:rsidR="00DB732D">
        <w:rPr>
          <w:rFonts w:ascii="Calibri" w:hAnsi="Calibri" w:cs="Calibri"/>
          <w:color w:val="000000"/>
          <w:sz w:val="22"/>
          <w:szCs w:val="22"/>
        </w:rPr>
        <w:t>resultados</w:t>
      </w:r>
      <w:r w:rsidR="00F5729D">
        <w:rPr>
          <w:rFonts w:ascii="Calibri" w:hAnsi="Calibri" w:cs="Calibri"/>
          <w:color w:val="000000"/>
          <w:sz w:val="22"/>
          <w:szCs w:val="22"/>
        </w:rPr>
        <w:t xml:space="preserve"> selecionados </w:t>
      </w:r>
      <w:r w:rsidR="00DB732D">
        <w:rPr>
          <w:rFonts w:ascii="Calibri" w:hAnsi="Calibri" w:cs="Calibri"/>
          <w:color w:val="000000"/>
          <w:sz w:val="22"/>
          <w:szCs w:val="22"/>
        </w:rPr>
        <w:t>d</w:t>
      </w:r>
      <w:r w:rsidR="00F5729D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DB732D">
        <w:rPr>
          <w:rFonts w:ascii="Calibri" w:hAnsi="Calibri" w:cs="Calibri"/>
          <w:color w:val="000000"/>
          <w:sz w:val="22"/>
          <w:szCs w:val="22"/>
        </w:rPr>
        <w:t>Revisão Sistemática.</w:t>
      </w:r>
      <w:r w:rsidR="00C64AC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EC1F91A" w14:textId="77777777" w:rsidR="00B83563" w:rsidRPr="00F5729D" w:rsidRDefault="00B83563" w:rsidP="00AC628A">
      <w:pPr>
        <w:rPr>
          <w:rFonts w:ascii="Calibri" w:hAnsi="Calibri" w:cs="Calibri"/>
        </w:rPr>
      </w:pPr>
    </w:p>
    <w:sectPr w:rsidR="00B83563" w:rsidRPr="00F5729D" w:rsidSect="00791FD7">
      <w:footerReference w:type="even" r:id="rId12"/>
      <w:footerReference w:type="default" r:id="rId13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5D882" w14:textId="77777777" w:rsidR="00E66213" w:rsidRDefault="00E66213">
      <w:r>
        <w:separator/>
      </w:r>
    </w:p>
  </w:endnote>
  <w:endnote w:type="continuationSeparator" w:id="0">
    <w:p w14:paraId="02CBD5C3" w14:textId="77777777" w:rsidR="00E66213" w:rsidRDefault="00E6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YSinMyeongJo-Medium">
    <w:panose1 w:val="020B0604020202020204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dvTimes"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6678528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1D13759" w14:textId="6EA5160C" w:rsidR="00980870" w:rsidRDefault="00980870" w:rsidP="00D358E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47EC7AC" w14:textId="77777777" w:rsidR="00980870" w:rsidRDefault="00980870" w:rsidP="0098087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849023134"/>
      <w:docPartObj>
        <w:docPartGallery w:val="Page Numbers (Bottom of Page)"/>
        <w:docPartUnique/>
      </w:docPartObj>
    </w:sdtPr>
    <w:sdtEndPr>
      <w:rPr>
        <w:rStyle w:val="Nmerodepgina"/>
        <w:rFonts w:ascii="Calibri" w:hAnsi="Calibri" w:cs="Calibri"/>
        <w:sz w:val="20"/>
        <w:szCs w:val="20"/>
      </w:rPr>
    </w:sdtEndPr>
    <w:sdtContent>
      <w:p w14:paraId="1429B6D9" w14:textId="1FD514A7" w:rsidR="00980870" w:rsidRPr="00D244E7" w:rsidRDefault="00980870" w:rsidP="00980870">
        <w:pPr>
          <w:pStyle w:val="Rodap"/>
          <w:framePr w:wrap="none" w:vAnchor="text" w:hAnchor="page" w:x="10694" w:y="-620"/>
          <w:rPr>
            <w:rStyle w:val="Nmerodepgina"/>
            <w:rFonts w:ascii="Calibri" w:hAnsi="Calibri" w:cs="Calibri"/>
            <w:sz w:val="20"/>
            <w:szCs w:val="20"/>
          </w:rPr>
        </w:pPr>
        <w:r w:rsidRPr="00D244E7">
          <w:rPr>
            <w:rStyle w:val="Nmerodepgina"/>
            <w:rFonts w:ascii="Calibri" w:hAnsi="Calibri" w:cs="Calibri"/>
            <w:sz w:val="20"/>
            <w:szCs w:val="20"/>
          </w:rPr>
          <w:fldChar w:fldCharType="begin"/>
        </w:r>
        <w:r w:rsidRPr="00D244E7">
          <w:rPr>
            <w:rStyle w:val="Nmerodepgina"/>
            <w:rFonts w:ascii="Calibri" w:hAnsi="Calibri" w:cs="Calibri"/>
            <w:sz w:val="20"/>
            <w:szCs w:val="20"/>
          </w:rPr>
          <w:instrText xml:space="preserve"> PAGE </w:instrText>
        </w:r>
        <w:r w:rsidRPr="00D244E7">
          <w:rPr>
            <w:rStyle w:val="Nmerodepgina"/>
            <w:rFonts w:ascii="Calibri" w:hAnsi="Calibri" w:cs="Calibri"/>
            <w:sz w:val="20"/>
            <w:szCs w:val="20"/>
          </w:rPr>
          <w:fldChar w:fldCharType="separate"/>
        </w:r>
        <w:r w:rsidRPr="00D244E7">
          <w:rPr>
            <w:rStyle w:val="Nmerodepgina"/>
            <w:rFonts w:ascii="Calibri" w:hAnsi="Calibri" w:cs="Calibri"/>
            <w:noProof/>
            <w:sz w:val="20"/>
            <w:szCs w:val="20"/>
          </w:rPr>
          <w:t>1</w:t>
        </w:r>
        <w:r w:rsidRPr="00D244E7">
          <w:rPr>
            <w:rStyle w:val="Nmerodepgina"/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79B06ADA" w14:textId="77777777" w:rsidR="00980870" w:rsidRDefault="00980870" w:rsidP="0098087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7860F" w14:textId="77777777" w:rsidR="00E66213" w:rsidRDefault="00E66213"/>
  </w:footnote>
  <w:footnote w:type="continuationSeparator" w:id="0">
    <w:p w14:paraId="64CFACC5" w14:textId="77777777" w:rsidR="00E66213" w:rsidRDefault="00E6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4494"/>
    <w:multiLevelType w:val="multilevel"/>
    <w:tmpl w:val="41B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D3A6E"/>
    <w:multiLevelType w:val="multilevel"/>
    <w:tmpl w:val="7DF2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4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63"/>
    <w:rsid w:val="00002567"/>
    <w:rsid w:val="00004E0F"/>
    <w:rsid w:val="00005B17"/>
    <w:rsid w:val="00010E0D"/>
    <w:rsid w:val="00012AFE"/>
    <w:rsid w:val="000147C8"/>
    <w:rsid w:val="0002017A"/>
    <w:rsid w:val="000305E4"/>
    <w:rsid w:val="00030DF5"/>
    <w:rsid w:val="0003243C"/>
    <w:rsid w:val="000344BC"/>
    <w:rsid w:val="00041BD5"/>
    <w:rsid w:val="00081A26"/>
    <w:rsid w:val="00085813"/>
    <w:rsid w:val="00090F69"/>
    <w:rsid w:val="000923E7"/>
    <w:rsid w:val="00093187"/>
    <w:rsid w:val="000A2550"/>
    <w:rsid w:val="000B4CF0"/>
    <w:rsid w:val="000C0FEE"/>
    <w:rsid w:val="000C43FD"/>
    <w:rsid w:val="000C4412"/>
    <w:rsid w:val="000C67E9"/>
    <w:rsid w:val="000D03D0"/>
    <w:rsid w:val="000D5D47"/>
    <w:rsid w:val="000E5185"/>
    <w:rsid w:val="000F04A9"/>
    <w:rsid w:val="000F0B8F"/>
    <w:rsid w:val="000F310E"/>
    <w:rsid w:val="00102CCB"/>
    <w:rsid w:val="00114653"/>
    <w:rsid w:val="001378FD"/>
    <w:rsid w:val="00183F22"/>
    <w:rsid w:val="00187C3C"/>
    <w:rsid w:val="00191F23"/>
    <w:rsid w:val="00191F3B"/>
    <w:rsid w:val="001A5F28"/>
    <w:rsid w:val="001A6B8C"/>
    <w:rsid w:val="001B3F58"/>
    <w:rsid w:val="001C25A6"/>
    <w:rsid w:val="001C6BAB"/>
    <w:rsid w:val="001D047C"/>
    <w:rsid w:val="001D3C1C"/>
    <w:rsid w:val="001D602A"/>
    <w:rsid w:val="001E4FB0"/>
    <w:rsid w:val="00200DF3"/>
    <w:rsid w:val="00204D6A"/>
    <w:rsid w:val="00205BC3"/>
    <w:rsid w:val="002205EC"/>
    <w:rsid w:val="00220C6A"/>
    <w:rsid w:val="00227A48"/>
    <w:rsid w:val="0023456E"/>
    <w:rsid w:val="00240D31"/>
    <w:rsid w:val="00257773"/>
    <w:rsid w:val="00270932"/>
    <w:rsid w:val="002812DE"/>
    <w:rsid w:val="002954A4"/>
    <w:rsid w:val="002B3FCA"/>
    <w:rsid w:val="002B423E"/>
    <w:rsid w:val="002B5F0A"/>
    <w:rsid w:val="002C227A"/>
    <w:rsid w:val="002C2312"/>
    <w:rsid w:val="002D3D5A"/>
    <w:rsid w:val="002D6739"/>
    <w:rsid w:val="002E1153"/>
    <w:rsid w:val="002E484F"/>
    <w:rsid w:val="002F23C1"/>
    <w:rsid w:val="00301F64"/>
    <w:rsid w:val="0031147A"/>
    <w:rsid w:val="003176A2"/>
    <w:rsid w:val="0032065E"/>
    <w:rsid w:val="00324313"/>
    <w:rsid w:val="00346F92"/>
    <w:rsid w:val="00353615"/>
    <w:rsid w:val="00374423"/>
    <w:rsid w:val="00376629"/>
    <w:rsid w:val="00381627"/>
    <w:rsid w:val="00384A3B"/>
    <w:rsid w:val="00392C75"/>
    <w:rsid w:val="003959DC"/>
    <w:rsid w:val="00397169"/>
    <w:rsid w:val="003A5906"/>
    <w:rsid w:val="003A7569"/>
    <w:rsid w:val="003A770E"/>
    <w:rsid w:val="003B1832"/>
    <w:rsid w:val="003B5FBA"/>
    <w:rsid w:val="003B79AC"/>
    <w:rsid w:val="003C5215"/>
    <w:rsid w:val="003D4534"/>
    <w:rsid w:val="003D4A44"/>
    <w:rsid w:val="003D758A"/>
    <w:rsid w:val="003E6A9A"/>
    <w:rsid w:val="003F3166"/>
    <w:rsid w:val="00400FCA"/>
    <w:rsid w:val="00403120"/>
    <w:rsid w:val="00410CA1"/>
    <w:rsid w:val="004138D1"/>
    <w:rsid w:val="004161A7"/>
    <w:rsid w:val="004229C1"/>
    <w:rsid w:val="004234AB"/>
    <w:rsid w:val="0042637A"/>
    <w:rsid w:val="00435425"/>
    <w:rsid w:val="00435CD9"/>
    <w:rsid w:val="00451749"/>
    <w:rsid w:val="00453075"/>
    <w:rsid w:val="00470916"/>
    <w:rsid w:val="00473230"/>
    <w:rsid w:val="00482F81"/>
    <w:rsid w:val="00490FD1"/>
    <w:rsid w:val="00496943"/>
    <w:rsid w:val="004C6A8D"/>
    <w:rsid w:val="004C76E6"/>
    <w:rsid w:val="004E3508"/>
    <w:rsid w:val="005001DC"/>
    <w:rsid w:val="00504EBC"/>
    <w:rsid w:val="00512A42"/>
    <w:rsid w:val="0051408D"/>
    <w:rsid w:val="005241FB"/>
    <w:rsid w:val="00537621"/>
    <w:rsid w:val="00547BB5"/>
    <w:rsid w:val="00552B14"/>
    <w:rsid w:val="00556C3F"/>
    <w:rsid w:val="00560081"/>
    <w:rsid w:val="00565639"/>
    <w:rsid w:val="0057300A"/>
    <w:rsid w:val="00573675"/>
    <w:rsid w:val="00583446"/>
    <w:rsid w:val="0059610C"/>
    <w:rsid w:val="005963FE"/>
    <w:rsid w:val="005A0696"/>
    <w:rsid w:val="005A59E3"/>
    <w:rsid w:val="005A7A07"/>
    <w:rsid w:val="005C086F"/>
    <w:rsid w:val="005C5104"/>
    <w:rsid w:val="005E18B5"/>
    <w:rsid w:val="005F0CA5"/>
    <w:rsid w:val="005F174E"/>
    <w:rsid w:val="005F32BB"/>
    <w:rsid w:val="0061076F"/>
    <w:rsid w:val="006109B9"/>
    <w:rsid w:val="00614A34"/>
    <w:rsid w:val="00617319"/>
    <w:rsid w:val="00622185"/>
    <w:rsid w:val="00626E1A"/>
    <w:rsid w:val="00630F62"/>
    <w:rsid w:val="00635129"/>
    <w:rsid w:val="00635902"/>
    <w:rsid w:val="00636239"/>
    <w:rsid w:val="0064206D"/>
    <w:rsid w:val="0064540F"/>
    <w:rsid w:val="00646E67"/>
    <w:rsid w:val="00654178"/>
    <w:rsid w:val="00655A22"/>
    <w:rsid w:val="00662291"/>
    <w:rsid w:val="0067159A"/>
    <w:rsid w:val="00675897"/>
    <w:rsid w:val="006927F1"/>
    <w:rsid w:val="006A0059"/>
    <w:rsid w:val="006A6988"/>
    <w:rsid w:val="006B1F42"/>
    <w:rsid w:val="006C7C73"/>
    <w:rsid w:val="006D47D1"/>
    <w:rsid w:val="006D5F0B"/>
    <w:rsid w:val="006E01FA"/>
    <w:rsid w:val="006E75EB"/>
    <w:rsid w:val="006F03DA"/>
    <w:rsid w:val="006F4B85"/>
    <w:rsid w:val="006F7C92"/>
    <w:rsid w:val="0070721D"/>
    <w:rsid w:val="00710E34"/>
    <w:rsid w:val="0072254C"/>
    <w:rsid w:val="00724749"/>
    <w:rsid w:val="00730DDB"/>
    <w:rsid w:val="007407AF"/>
    <w:rsid w:val="00743044"/>
    <w:rsid w:val="00744B37"/>
    <w:rsid w:val="00745844"/>
    <w:rsid w:val="00750814"/>
    <w:rsid w:val="00756D01"/>
    <w:rsid w:val="007603FC"/>
    <w:rsid w:val="00761BA9"/>
    <w:rsid w:val="00765EAE"/>
    <w:rsid w:val="007662BB"/>
    <w:rsid w:val="00775C18"/>
    <w:rsid w:val="00782DAB"/>
    <w:rsid w:val="007868B4"/>
    <w:rsid w:val="00791CDE"/>
    <w:rsid w:val="00791FD7"/>
    <w:rsid w:val="0079458C"/>
    <w:rsid w:val="00794BC4"/>
    <w:rsid w:val="007A657E"/>
    <w:rsid w:val="007B098F"/>
    <w:rsid w:val="007B206E"/>
    <w:rsid w:val="007B4188"/>
    <w:rsid w:val="007B4999"/>
    <w:rsid w:val="007C5338"/>
    <w:rsid w:val="007D0F9E"/>
    <w:rsid w:val="007D3DB5"/>
    <w:rsid w:val="007E0060"/>
    <w:rsid w:val="007E0621"/>
    <w:rsid w:val="007E173D"/>
    <w:rsid w:val="007E6DAD"/>
    <w:rsid w:val="007F3FCE"/>
    <w:rsid w:val="007F55AA"/>
    <w:rsid w:val="007F7228"/>
    <w:rsid w:val="00807D48"/>
    <w:rsid w:val="00825094"/>
    <w:rsid w:val="00830317"/>
    <w:rsid w:val="008325FF"/>
    <w:rsid w:val="0083348A"/>
    <w:rsid w:val="00846D7F"/>
    <w:rsid w:val="00851C3D"/>
    <w:rsid w:val="00854A0B"/>
    <w:rsid w:val="00855DBE"/>
    <w:rsid w:val="00864EBF"/>
    <w:rsid w:val="0087655B"/>
    <w:rsid w:val="008869F8"/>
    <w:rsid w:val="008A199B"/>
    <w:rsid w:val="008A7816"/>
    <w:rsid w:val="008B2B27"/>
    <w:rsid w:val="008D50A1"/>
    <w:rsid w:val="008E0A8C"/>
    <w:rsid w:val="008E2899"/>
    <w:rsid w:val="008E4A08"/>
    <w:rsid w:val="008E5BAB"/>
    <w:rsid w:val="008F43B4"/>
    <w:rsid w:val="00905DAB"/>
    <w:rsid w:val="00907A3C"/>
    <w:rsid w:val="00910665"/>
    <w:rsid w:val="009131C3"/>
    <w:rsid w:val="00917FAC"/>
    <w:rsid w:val="00930FA8"/>
    <w:rsid w:val="00931FE0"/>
    <w:rsid w:val="0096026A"/>
    <w:rsid w:val="00980870"/>
    <w:rsid w:val="0098421F"/>
    <w:rsid w:val="00991641"/>
    <w:rsid w:val="009B1712"/>
    <w:rsid w:val="009B4866"/>
    <w:rsid w:val="009B7978"/>
    <w:rsid w:val="009C532F"/>
    <w:rsid w:val="009C7F4E"/>
    <w:rsid w:val="009D0D47"/>
    <w:rsid w:val="009E0465"/>
    <w:rsid w:val="009E590B"/>
    <w:rsid w:val="009F0E82"/>
    <w:rsid w:val="00A06726"/>
    <w:rsid w:val="00A13626"/>
    <w:rsid w:val="00A1433F"/>
    <w:rsid w:val="00A21B0F"/>
    <w:rsid w:val="00A241D4"/>
    <w:rsid w:val="00A27FDD"/>
    <w:rsid w:val="00A4786D"/>
    <w:rsid w:val="00A52786"/>
    <w:rsid w:val="00A65008"/>
    <w:rsid w:val="00A73E6F"/>
    <w:rsid w:val="00A73F76"/>
    <w:rsid w:val="00A77709"/>
    <w:rsid w:val="00A82C7D"/>
    <w:rsid w:val="00A85BEF"/>
    <w:rsid w:val="00A92BAB"/>
    <w:rsid w:val="00A9433C"/>
    <w:rsid w:val="00A97D70"/>
    <w:rsid w:val="00AA368D"/>
    <w:rsid w:val="00AA65A7"/>
    <w:rsid w:val="00AB5A4D"/>
    <w:rsid w:val="00AC023C"/>
    <w:rsid w:val="00AC3913"/>
    <w:rsid w:val="00AC628A"/>
    <w:rsid w:val="00AC6AAF"/>
    <w:rsid w:val="00AD41F3"/>
    <w:rsid w:val="00AD5FDE"/>
    <w:rsid w:val="00B04CD8"/>
    <w:rsid w:val="00B139A5"/>
    <w:rsid w:val="00B22AA0"/>
    <w:rsid w:val="00B31682"/>
    <w:rsid w:val="00B3345E"/>
    <w:rsid w:val="00B33625"/>
    <w:rsid w:val="00B37A2A"/>
    <w:rsid w:val="00B55D4E"/>
    <w:rsid w:val="00B6207D"/>
    <w:rsid w:val="00B66401"/>
    <w:rsid w:val="00B67AF4"/>
    <w:rsid w:val="00B71044"/>
    <w:rsid w:val="00B831C7"/>
    <w:rsid w:val="00B83563"/>
    <w:rsid w:val="00B861D9"/>
    <w:rsid w:val="00B933FE"/>
    <w:rsid w:val="00BA6276"/>
    <w:rsid w:val="00BC2262"/>
    <w:rsid w:val="00BC647B"/>
    <w:rsid w:val="00BD6957"/>
    <w:rsid w:val="00BD6F53"/>
    <w:rsid w:val="00BE05A3"/>
    <w:rsid w:val="00BE11F9"/>
    <w:rsid w:val="00BF25F1"/>
    <w:rsid w:val="00C021BA"/>
    <w:rsid w:val="00C1055C"/>
    <w:rsid w:val="00C117F3"/>
    <w:rsid w:val="00C14DB0"/>
    <w:rsid w:val="00C218E7"/>
    <w:rsid w:val="00C302C5"/>
    <w:rsid w:val="00C319C6"/>
    <w:rsid w:val="00C33566"/>
    <w:rsid w:val="00C33679"/>
    <w:rsid w:val="00C54BA4"/>
    <w:rsid w:val="00C648F3"/>
    <w:rsid w:val="00C64ACE"/>
    <w:rsid w:val="00C77B27"/>
    <w:rsid w:val="00C77DDB"/>
    <w:rsid w:val="00C849B2"/>
    <w:rsid w:val="00C95AF2"/>
    <w:rsid w:val="00CA4767"/>
    <w:rsid w:val="00CC0ACA"/>
    <w:rsid w:val="00CC41C1"/>
    <w:rsid w:val="00CC4C65"/>
    <w:rsid w:val="00CD5A1D"/>
    <w:rsid w:val="00CE1DD5"/>
    <w:rsid w:val="00CE62DF"/>
    <w:rsid w:val="00CF2CD6"/>
    <w:rsid w:val="00CF7B58"/>
    <w:rsid w:val="00D027B8"/>
    <w:rsid w:val="00D0785F"/>
    <w:rsid w:val="00D11B43"/>
    <w:rsid w:val="00D121D7"/>
    <w:rsid w:val="00D16D66"/>
    <w:rsid w:val="00D244E7"/>
    <w:rsid w:val="00D3399F"/>
    <w:rsid w:val="00D34B8D"/>
    <w:rsid w:val="00D34D78"/>
    <w:rsid w:val="00D3725F"/>
    <w:rsid w:val="00D37983"/>
    <w:rsid w:val="00D419E3"/>
    <w:rsid w:val="00D447C8"/>
    <w:rsid w:val="00D46F21"/>
    <w:rsid w:val="00D47A27"/>
    <w:rsid w:val="00D70606"/>
    <w:rsid w:val="00D8359E"/>
    <w:rsid w:val="00D875FB"/>
    <w:rsid w:val="00DA0DD9"/>
    <w:rsid w:val="00DA1C19"/>
    <w:rsid w:val="00DA68BC"/>
    <w:rsid w:val="00DB732D"/>
    <w:rsid w:val="00DC01E9"/>
    <w:rsid w:val="00DD5FDB"/>
    <w:rsid w:val="00DE4830"/>
    <w:rsid w:val="00DE5D12"/>
    <w:rsid w:val="00DF42DD"/>
    <w:rsid w:val="00DF474F"/>
    <w:rsid w:val="00E00940"/>
    <w:rsid w:val="00E01D52"/>
    <w:rsid w:val="00E04496"/>
    <w:rsid w:val="00E12BAD"/>
    <w:rsid w:val="00E2132A"/>
    <w:rsid w:val="00E21B6F"/>
    <w:rsid w:val="00E25B28"/>
    <w:rsid w:val="00E43AED"/>
    <w:rsid w:val="00E46EA6"/>
    <w:rsid w:val="00E50093"/>
    <w:rsid w:val="00E5367D"/>
    <w:rsid w:val="00E66213"/>
    <w:rsid w:val="00E66DDE"/>
    <w:rsid w:val="00E73466"/>
    <w:rsid w:val="00E74964"/>
    <w:rsid w:val="00E86FF9"/>
    <w:rsid w:val="00E91DEC"/>
    <w:rsid w:val="00E9547F"/>
    <w:rsid w:val="00E97F21"/>
    <w:rsid w:val="00EC1B6B"/>
    <w:rsid w:val="00EC4BCD"/>
    <w:rsid w:val="00ED2A24"/>
    <w:rsid w:val="00ED4050"/>
    <w:rsid w:val="00ED7576"/>
    <w:rsid w:val="00EE1B08"/>
    <w:rsid w:val="00EE7D09"/>
    <w:rsid w:val="00EF5A5B"/>
    <w:rsid w:val="00F00A04"/>
    <w:rsid w:val="00F020ED"/>
    <w:rsid w:val="00F054D4"/>
    <w:rsid w:val="00F25141"/>
    <w:rsid w:val="00F257FB"/>
    <w:rsid w:val="00F277F5"/>
    <w:rsid w:val="00F31BE3"/>
    <w:rsid w:val="00F355EB"/>
    <w:rsid w:val="00F45870"/>
    <w:rsid w:val="00F5729D"/>
    <w:rsid w:val="00F633A3"/>
    <w:rsid w:val="00F71424"/>
    <w:rsid w:val="00F7479D"/>
    <w:rsid w:val="00F773E9"/>
    <w:rsid w:val="00F77D9B"/>
    <w:rsid w:val="00F81231"/>
    <w:rsid w:val="00F82B17"/>
    <w:rsid w:val="00F83457"/>
    <w:rsid w:val="00F867BE"/>
    <w:rsid w:val="00F965B9"/>
    <w:rsid w:val="00F97787"/>
    <w:rsid w:val="00FC2BE3"/>
    <w:rsid w:val="00F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E53A0"/>
  <w15:docId w15:val="{F304E6AE-CDC3-FB44-A3C3-1C45E774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68D"/>
    <w:rPr>
      <w:rFonts w:ascii="Times New Roman" w:eastAsia="Times New Roman" w:hAnsi="Times New Roman" w:cs="Times New Roman"/>
      <w:kern w:val="0"/>
      <w:sz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11C17"/>
    <w:pPr>
      <w:keepNext/>
      <w:widowControl w:val="0"/>
      <w:spacing w:before="240" w:after="60"/>
      <w:outlineLvl w:val="0"/>
    </w:pPr>
    <w:rPr>
      <w:rFonts w:ascii="Calibri" w:eastAsia="MS Gothic" w:hAnsi="Calibri"/>
      <w:b/>
      <w:bCs/>
      <w:color w:val="00000A"/>
      <w:kern w:val="2"/>
      <w:sz w:val="32"/>
      <w:szCs w:val="32"/>
      <w:lang w:val="en-US" w:eastAsia="zh-TW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7F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211C17"/>
    <w:rPr>
      <w:rFonts w:ascii="Calibri" w:eastAsia="MS Gothic" w:hAnsi="Calibri" w:cs="Times New Roman"/>
      <w:b/>
      <w:bCs/>
      <w:kern w:val="2"/>
      <w:sz w:val="32"/>
      <w:szCs w:val="32"/>
      <w:lang w:eastAsia="zh-TW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211C17"/>
    <w:rPr>
      <w:rFonts w:ascii="Times" w:eastAsia="PMingLiU" w:hAnsi="Times" w:cs="Times New Roman"/>
      <w:lang w:eastAsia="zh-TW"/>
    </w:rPr>
  </w:style>
  <w:style w:type="character" w:customStyle="1" w:styleId="RodapChar">
    <w:name w:val="Rodapé Char"/>
    <w:basedOn w:val="Fontepargpadro"/>
    <w:link w:val="Rodap"/>
    <w:uiPriority w:val="99"/>
    <w:qFormat/>
    <w:rsid w:val="00211C17"/>
    <w:rPr>
      <w:rFonts w:ascii="Times" w:eastAsia="PMingLiU" w:hAnsi="Times" w:cs="Times New Roman"/>
      <w:lang w:eastAsia="zh-TW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C17"/>
    <w:rPr>
      <w:rFonts w:ascii="Times New Roman" w:eastAsia="HYSinMyeongJo-Medium" w:hAnsi="Times New Roman" w:cs="Times New Roman"/>
      <w:sz w:val="18"/>
      <w:szCs w:val="18"/>
      <w:lang w:eastAsia="zh-TW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rsid w:val="00211C17"/>
    <w:rPr>
      <w:rFonts w:ascii="Gulim" w:eastAsia="Gulim" w:hAnsi="Gulim" w:cs="Times New Roman"/>
      <w:sz w:val="18"/>
      <w:szCs w:val="18"/>
      <w:lang w:eastAsia="zh-TW"/>
    </w:rPr>
  </w:style>
  <w:style w:type="character" w:customStyle="1" w:styleId="apple-converted-space">
    <w:name w:val="apple-converted-space"/>
    <w:qFormat/>
    <w:rsid w:val="00211C17"/>
  </w:style>
  <w:style w:type="character" w:customStyle="1" w:styleId="LinkdaInternet">
    <w:name w:val="Link da Internet"/>
    <w:basedOn w:val="Fontepargpadro"/>
    <w:uiPriority w:val="99"/>
    <w:semiHidden/>
    <w:unhideWhenUsed/>
    <w:rsid w:val="000638C2"/>
    <w:rPr>
      <w:color w:val="0000FF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211C17"/>
    <w:rPr>
      <w:rFonts w:ascii="Times" w:eastAsia="PMingLiU" w:hAnsi="Times" w:cs="Times New Roman"/>
      <w:sz w:val="18"/>
      <w:szCs w:val="18"/>
      <w:lang w:eastAsia="zh-TW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CE049F"/>
    <w:rPr>
      <w:vertAlign w:val="superscript"/>
    </w:rPr>
  </w:style>
  <w:style w:type="character" w:customStyle="1" w:styleId="IEEEParagraphChar">
    <w:name w:val="IEEE Paragraph Char"/>
    <w:link w:val="IEEEParagraph"/>
    <w:qFormat/>
    <w:rsid w:val="00211C17"/>
    <w:rPr>
      <w:rFonts w:ascii="Times New Roman" w:eastAsia="SimSun" w:hAnsi="Times New Roman" w:cs="Times New Roman"/>
      <w:kern w:val="0"/>
      <w:sz w:val="20"/>
      <w:lang w:val="en-AU"/>
    </w:rPr>
  </w:style>
  <w:style w:type="character" w:customStyle="1" w:styleId="IEEEAbtractChar">
    <w:name w:val="IEEE Abtract Char"/>
    <w:link w:val="IEEEAbtract"/>
    <w:qFormat/>
    <w:rsid w:val="00211C17"/>
    <w:rPr>
      <w:rFonts w:ascii="Times New Roman" w:eastAsia="SimSun" w:hAnsi="Times New Roman" w:cs="Times New Roman"/>
      <w:b/>
      <w:kern w:val="0"/>
      <w:sz w:val="18"/>
      <w:lang w:val="en-GB" w:eastAsia="en-GB"/>
    </w:rPr>
  </w:style>
  <w:style w:type="character" w:styleId="nfase">
    <w:name w:val="Emphasis"/>
    <w:uiPriority w:val="20"/>
    <w:qFormat/>
    <w:rsid w:val="00211C17"/>
    <w:rPr>
      <w:i/>
      <w:iCs/>
    </w:rPr>
  </w:style>
  <w:style w:type="character" w:styleId="Forte">
    <w:name w:val="Strong"/>
    <w:uiPriority w:val="22"/>
    <w:qFormat/>
    <w:rsid w:val="00211C17"/>
    <w:rPr>
      <w:b/>
      <w:bCs/>
    </w:rPr>
  </w:style>
  <w:style w:type="character" w:customStyle="1" w:styleId="SectionTitleCharChar">
    <w:name w:val="Section_Title Char Char"/>
    <w:link w:val="SectionTitle"/>
    <w:qFormat/>
    <w:rsid w:val="00211C17"/>
    <w:rPr>
      <w:rFonts w:ascii="Arial" w:eastAsia="MS PGothic" w:hAnsi="Arial" w:cs="Times New Roman"/>
      <w:b/>
      <w:sz w:val="28"/>
      <w:lang w:eastAsia="zh-TW"/>
    </w:rPr>
  </w:style>
  <w:style w:type="character" w:customStyle="1" w:styleId="firstParagraphCharChar">
    <w:name w:val="first_Paragraph Char Char"/>
    <w:qFormat/>
    <w:rsid w:val="00211C17"/>
    <w:rPr>
      <w:rFonts w:ascii="Times New Roman" w:eastAsia="AdvTimes" w:hAnsi="Times New Roman" w:cs="Times New Roman"/>
      <w:sz w:val="20"/>
      <w:szCs w:val="20"/>
      <w:lang w:eastAsia="zh-TW"/>
    </w:rPr>
  </w:style>
  <w:style w:type="character" w:customStyle="1" w:styleId="Bold">
    <w:name w:val="Bold"/>
    <w:qFormat/>
    <w:rsid w:val="00211C17"/>
    <w:rPr>
      <w:b/>
      <w:bCs/>
    </w:rPr>
  </w:style>
  <w:style w:type="character" w:customStyle="1" w:styleId="NoteSign">
    <w:name w:val="Note_Sign"/>
    <w:qFormat/>
    <w:rsid w:val="00211C17"/>
    <w:rPr>
      <w:i/>
      <w:iCs/>
      <w:vertAlign w:val="superscript"/>
    </w:rPr>
  </w:style>
  <w:style w:type="character" w:customStyle="1" w:styleId="TableNotesChar">
    <w:name w:val="Table_Notes Char"/>
    <w:link w:val="TableNotes"/>
    <w:qFormat/>
    <w:rsid w:val="00211C17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Refdecomentrio">
    <w:name w:val="annotation reference"/>
    <w:uiPriority w:val="99"/>
    <w:semiHidden/>
    <w:unhideWhenUsed/>
    <w:qFormat/>
    <w:rsid w:val="00211C17"/>
    <w:rPr>
      <w:sz w:val="21"/>
      <w:szCs w:val="21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211C17"/>
    <w:rPr>
      <w:rFonts w:ascii="Calibri" w:eastAsia="SimSun" w:hAnsi="Calibri" w:cs="Times New Roman"/>
      <w:kern w:val="0"/>
      <w:sz w:val="22"/>
      <w:szCs w:val="22"/>
    </w:rPr>
  </w:style>
  <w:style w:type="character" w:styleId="Nmerodepgina">
    <w:name w:val="page number"/>
    <w:uiPriority w:val="99"/>
    <w:semiHidden/>
    <w:unhideWhenUsed/>
    <w:qFormat/>
    <w:rsid w:val="00211C17"/>
  </w:style>
  <w:style w:type="character" w:styleId="HiperlinkVisitado">
    <w:name w:val="FollowedHyperlink"/>
    <w:uiPriority w:val="99"/>
    <w:semiHidden/>
    <w:unhideWhenUsed/>
    <w:qFormat/>
    <w:rsid w:val="00211C17"/>
    <w:rPr>
      <w:color w:val="800080"/>
      <w:u w:val="single"/>
    </w:rPr>
  </w:style>
  <w:style w:type="character" w:customStyle="1" w:styleId="headercopy">
    <w:name w:val="headercopy"/>
    <w:qFormat/>
    <w:rsid w:val="00211C17"/>
  </w:style>
  <w:style w:type="character" w:customStyle="1" w:styleId="footnoteChar">
    <w:name w:val="footnote Char"/>
    <w:qFormat/>
    <w:rsid w:val="00211C17"/>
    <w:rPr>
      <w:rFonts w:ascii="Times New Roman" w:eastAsia="SimSun" w:hAnsi="Times New Roman" w:cs="Times New Roman"/>
      <w:kern w:val="0"/>
      <w:sz w:val="18"/>
      <w:lang w:val="en-AU" w:eastAsia="ja-JP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874856"/>
    <w:rPr>
      <w:rFonts w:ascii="Calibri" w:eastAsia="SimSun" w:hAnsi="Calibri" w:cs="Times New Roman"/>
      <w:b/>
      <w:bCs/>
      <w:color w:val="00000A"/>
      <w:kern w:val="0"/>
      <w:sz w:val="22"/>
      <w:szCs w:val="20"/>
    </w:rPr>
  </w:style>
  <w:style w:type="character" w:customStyle="1" w:styleId="TtuloChar">
    <w:name w:val="Título Char"/>
    <w:basedOn w:val="Fontepargpadro"/>
    <w:link w:val="Ttulo"/>
    <w:qFormat/>
    <w:rsid w:val="00874856"/>
    <w:rPr>
      <w:rFonts w:ascii="Liberation Sans" w:eastAsia="Microsoft YaHei" w:hAnsi="Liberation Sans" w:cs="Lucida Sans"/>
      <w:color w:val="00000A"/>
      <w:kern w:val="0"/>
      <w:sz w:val="28"/>
      <w:szCs w:val="28"/>
      <w:lang w:val="pt-BR" w:eastAsia="en-US"/>
    </w:rPr>
  </w:style>
  <w:style w:type="character" w:customStyle="1" w:styleId="CorpodetextoChar">
    <w:name w:val="Corpo de texto Char"/>
    <w:basedOn w:val="Fontepargpadro"/>
    <w:link w:val="Corpodetexto"/>
    <w:qFormat/>
    <w:rsid w:val="00874856"/>
    <w:rPr>
      <w:rFonts w:ascii="Calibri" w:eastAsia="Calibri" w:hAnsi="Calibri"/>
      <w:color w:val="00000A"/>
      <w:kern w:val="0"/>
      <w:lang w:val="pt-BR" w:eastAsia="en-US"/>
    </w:rPr>
  </w:style>
  <w:style w:type="character" w:customStyle="1" w:styleId="AssuntodocomentrioChar1">
    <w:name w:val="Assunto do comentário Char1"/>
    <w:basedOn w:val="TextodecomentrioChar"/>
    <w:uiPriority w:val="99"/>
    <w:semiHidden/>
    <w:qFormat/>
    <w:rsid w:val="00874856"/>
    <w:rPr>
      <w:rFonts w:ascii="Times" w:eastAsia="PMingLiU" w:hAnsi="Times" w:cs="Times New Roman"/>
      <w:b/>
      <w:bCs/>
      <w:kern w:val="0"/>
      <w:sz w:val="20"/>
      <w:szCs w:val="20"/>
      <w:lang w:eastAsia="zh-TW"/>
    </w:rPr>
  </w:style>
  <w:style w:type="character" w:customStyle="1" w:styleId="ListLabel1">
    <w:name w:val="ListLabel 1"/>
    <w:qFormat/>
    <w:rPr>
      <w:rFonts w:cs="Times New Roman"/>
      <w:sz w:val="16"/>
      <w:szCs w:val="16"/>
    </w:rPr>
  </w:style>
  <w:style w:type="character" w:customStyle="1" w:styleId="ListLabel2">
    <w:name w:val="ListLabel 2"/>
    <w:qFormat/>
    <w:rPr>
      <w:rFonts w:eastAsia="SimSun"/>
      <w:sz w:val="16"/>
      <w:szCs w:val="24"/>
    </w:rPr>
  </w:style>
  <w:style w:type="character" w:customStyle="1" w:styleId="ListLabel3">
    <w:name w:val="ListLabel 3"/>
    <w:qFormat/>
    <w:rPr>
      <w:rFonts w:cs="Times New Roman"/>
      <w:sz w:val="16"/>
      <w:szCs w:val="16"/>
    </w:rPr>
  </w:style>
  <w:style w:type="character" w:customStyle="1" w:styleId="ListLabel4">
    <w:name w:val="ListLabel 4"/>
    <w:qFormat/>
    <w:rPr>
      <w:rFonts w:eastAsia="SimSun"/>
      <w:sz w:val="16"/>
      <w:szCs w:val="24"/>
    </w:rPr>
  </w:style>
  <w:style w:type="character" w:customStyle="1" w:styleId="ListLabel5">
    <w:name w:val="ListLabel 5"/>
    <w:qFormat/>
    <w:rPr>
      <w:rFonts w:eastAsia="PMingLiU" w:cs="Times New Roman"/>
      <w:color w:val="00000A"/>
      <w:sz w:val="16"/>
      <w:szCs w:val="16"/>
    </w:rPr>
  </w:style>
  <w:style w:type="character" w:customStyle="1" w:styleId="ListLabel6">
    <w:name w:val="ListLabel 6"/>
    <w:qFormat/>
    <w:rPr>
      <w:rFonts w:eastAsia="PMingLiU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normaltextrun">
    <w:name w:val="normaltextrun"/>
    <w:basedOn w:val="Fontepargpadro"/>
    <w:qFormat/>
    <w:rsid w:val="009469D0"/>
  </w:style>
  <w:style w:type="character" w:customStyle="1" w:styleId="eop">
    <w:name w:val="eop"/>
    <w:basedOn w:val="Fontepargpadro"/>
    <w:qFormat/>
    <w:rsid w:val="009469D0"/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ListLabel12">
    <w:name w:val="ListLabel 12"/>
    <w:qFormat/>
  </w:style>
  <w:style w:type="paragraph" w:styleId="Ttulo">
    <w:name w:val="Title"/>
    <w:basedOn w:val="Normal"/>
    <w:next w:val="Corpodetexto"/>
    <w:link w:val="TtuloChar"/>
    <w:qFormat/>
    <w:rsid w:val="00874856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874856"/>
    <w:pPr>
      <w:spacing w:after="140" w:line="276" w:lineRule="auto"/>
    </w:pPr>
    <w:rPr>
      <w:rFonts w:ascii="Calibri" w:eastAsia="Calibri" w:hAnsi="Calibri" w:cstheme="minorBidi"/>
      <w:color w:val="00000A"/>
      <w:lang w:eastAsia="en-US"/>
    </w:rPr>
  </w:style>
  <w:style w:type="paragraph" w:styleId="Lista">
    <w:name w:val="List"/>
    <w:basedOn w:val="Corpodetexto"/>
    <w:rsid w:val="00874856"/>
    <w:rPr>
      <w:rFonts w:cs="Lucida Sans"/>
    </w:rPr>
  </w:style>
  <w:style w:type="paragraph" w:styleId="Legenda">
    <w:name w:val="caption"/>
    <w:basedOn w:val="Normal"/>
    <w:qFormat/>
    <w:rsid w:val="00874856"/>
    <w:pPr>
      <w:suppressLineNumbers/>
      <w:spacing w:before="120" w:after="120"/>
    </w:pPr>
    <w:rPr>
      <w:rFonts w:ascii="Calibri" w:eastAsia="Calibri" w:hAnsi="Calibri" w:cs="Lucida Sans"/>
      <w:i/>
      <w:iCs/>
      <w:color w:val="00000A"/>
      <w:lang w:eastAsia="en-US"/>
    </w:rPr>
  </w:style>
  <w:style w:type="paragraph" w:customStyle="1" w:styleId="ndice">
    <w:name w:val="Índice"/>
    <w:basedOn w:val="Normal"/>
    <w:qFormat/>
    <w:rsid w:val="00874856"/>
    <w:pPr>
      <w:suppressLineNumbers/>
    </w:pPr>
    <w:rPr>
      <w:rFonts w:ascii="Calibri" w:eastAsia="Calibri" w:hAnsi="Calibri" w:cs="Lucida Sans"/>
      <w:color w:val="00000A"/>
      <w:lang w:eastAsia="en-US"/>
    </w:rPr>
  </w:style>
  <w:style w:type="paragraph" w:styleId="Cabealho">
    <w:name w:val="header"/>
    <w:basedOn w:val="Normal"/>
    <w:link w:val="CabealhoChar"/>
    <w:uiPriority w:val="99"/>
    <w:semiHidden/>
    <w:rsid w:val="00211C17"/>
    <w:pPr>
      <w:tabs>
        <w:tab w:val="center" w:pos="4513"/>
        <w:tab w:val="right" w:pos="9026"/>
      </w:tabs>
      <w:snapToGrid w:val="0"/>
    </w:pPr>
  </w:style>
  <w:style w:type="paragraph" w:styleId="Rodap">
    <w:name w:val="footer"/>
    <w:basedOn w:val="Normal"/>
    <w:link w:val="RodapChar"/>
    <w:uiPriority w:val="99"/>
    <w:rsid w:val="00211C17"/>
    <w:pPr>
      <w:widowControl w:val="0"/>
      <w:tabs>
        <w:tab w:val="center" w:pos="4513"/>
        <w:tab w:val="right" w:pos="9026"/>
      </w:tabs>
      <w:snapToGrid w:val="0"/>
    </w:pPr>
    <w:rPr>
      <w:rFonts w:ascii="Times" w:eastAsia="PMingLiU" w:hAnsi="Times"/>
      <w:color w:val="00000A"/>
      <w:kern w:val="2"/>
      <w:lang w:val="en-US" w:eastAsia="zh-TW"/>
    </w:rPr>
  </w:style>
  <w:style w:type="paragraph" w:customStyle="1" w:styleId="PageNo">
    <w:name w:val="PageNo"/>
    <w:uiPriority w:val="99"/>
    <w:qFormat/>
    <w:rsid w:val="00211C17"/>
    <w:pPr>
      <w:jc w:val="center"/>
    </w:pPr>
    <w:rPr>
      <w:rFonts w:ascii="Times New Roman" w:eastAsia="PMingLiU" w:hAnsi="Times New Roman" w:cs="Times New Roman"/>
      <w:color w:val="000000"/>
      <w:sz w:val="16"/>
      <w:szCs w:val="20"/>
      <w:lang w:eastAsia="ko-KR"/>
    </w:rPr>
  </w:style>
  <w:style w:type="paragraph" w:styleId="Textodebalo">
    <w:name w:val="Balloon Text"/>
    <w:basedOn w:val="Normal"/>
    <w:link w:val="TextodebaloChar"/>
    <w:uiPriority w:val="99"/>
    <w:semiHidden/>
    <w:qFormat/>
    <w:rsid w:val="00211C17"/>
    <w:rPr>
      <w:rFonts w:eastAsia="HYSinMyeongJo-Medium"/>
      <w:sz w:val="18"/>
      <w:szCs w:val="18"/>
    </w:rPr>
  </w:style>
  <w:style w:type="paragraph" w:customStyle="1" w:styleId="Texto">
    <w:name w:val="Texto"/>
    <w:basedOn w:val="Normal"/>
    <w:uiPriority w:val="99"/>
    <w:qFormat/>
    <w:rsid w:val="00211C17"/>
    <w:pPr>
      <w:spacing w:line="360" w:lineRule="auto"/>
    </w:pPr>
    <w:rPr>
      <w:rFonts w:eastAsia="PMingLiU"/>
      <w:color w:val="00000A"/>
      <w:kern w:val="2"/>
      <w:sz w:val="20"/>
      <w:lang w:val="en-US" w:eastAsia="zh-TW"/>
    </w:rPr>
  </w:style>
  <w:style w:type="paragraph" w:customStyle="1" w:styleId="1">
    <w:name w:val="제목1"/>
    <w:uiPriority w:val="99"/>
    <w:qFormat/>
    <w:rsid w:val="00211C17"/>
    <w:pPr>
      <w:jc w:val="center"/>
    </w:pPr>
    <w:rPr>
      <w:rFonts w:ascii="Times New Roman" w:eastAsia="PMingLiU" w:hAnsi="Times New Roman" w:cs="Times New Roman"/>
      <w:color w:val="00000A"/>
      <w:sz w:val="36"/>
      <w:lang w:eastAsia="zh-TW"/>
    </w:rPr>
  </w:style>
  <w:style w:type="paragraph" w:customStyle="1" w:styleId="Shejisubtitle">
    <w:name w:val="Sheji_subtitle"/>
    <w:uiPriority w:val="99"/>
    <w:qFormat/>
    <w:rsid w:val="00211C17"/>
    <w:rPr>
      <w:rFonts w:ascii="Times New Roman" w:eastAsia="PMingLiU" w:hAnsi="Times New Roman" w:cs="Times New Roman"/>
      <w:color w:val="00000A"/>
      <w:sz w:val="24"/>
      <w:lang w:eastAsia="zh-TW"/>
    </w:rPr>
  </w:style>
  <w:style w:type="paragraph" w:customStyle="1" w:styleId="Author">
    <w:name w:val="Author"/>
    <w:uiPriority w:val="99"/>
    <w:qFormat/>
    <w:rsid w:val="00211C17"/>
    <w:pPr>
      <w:jc w:val="center"/>
    </w:pPr>
    <w:rPr>
      <w:rFonts w:ascii="Times New Roman" w:eastAsia="PMingLiU" w:hAnsi="Times New Roman" w:cs="Times New Roman"/>
      <w:color w:val="00000A"/>
      <w:sz w:val="24"/>
      <w:lang w:eastAsia="zh-TW"/>
    </w:rPr>
  </w:style>
  <w:style w:type="paragraph" w:customStyle="1" w:styleId="Contacte-mail">
    <w:name w:val="Contact/e-mail"/>
    <w:uiPriority w:val="99"/>
    <w:qFormat/>
    <w:rsid w:val="00211C17"/>
    <w:pPr>
      <w:jc w:val="center"/>
    </w:pPr>
    <w:rPr>
      <w:rFonts w:ascii="Times New Roman" w:eastAsia="PMingLiU" w:hAnsi="Times New Roman" w:cs="Times New Roman"/>
      <w:i/>
      <w:color w:val="00000A"/>
      <w:sz w:val="24"/>
      <w:lang w:eastAsia="zh-TW"/>
    </w:rPr>
  </w:style>
  <w:style w:type="paragraph" w:customStyle="1" w:styleId="Abstract">
    <w:name w:val="Abstract"/>
    <w:qFormat/>
    <w:rsid w:val="00211C17"/>
    <w:pPr>
      <w:spacing w:line="360" w:lineRule="auto"/>
      <w:ind w:left="567" w:right="567"/>
      <w:jc w:val="both"/>
    </w:pPr>
    <w:rPr>
      <w:rFonts w:ascii="Times New Roman" w:eastAsia="PMingLiU" w:hAnsi="Times New Roman" w:cs="Times New Roman"/>
      <w:color w:val="00000A"/>
      <w:sz w:val="24"/>
      <w:lang w:eastAsia="zh-TW"/>
    </w:rPr>
  </w:style>
  <w:style w:type="paragraph" w:customStyle="1" w:styleId="Keywords">
    <w:name w:val="Keywords"/>
    <w:uiPriority w:val="99"/>
    <w:qFormat/>
    <w:rsid w:val="00211C17"/>
    <w:pPr>
      <w:ind w:left="567" w:right="567"/>
    </w:pPr>
    <w:rPr>
      <w:rFonts w:ascii="Times New Roman" w:eastAsia="PMingLiU" w:hAnsi="Times New Roman" w:cs="Times New Roman"/>
      <w:b/>
      <w:i/>
      <w:color w:val="00000A"/>
      <w:sz w:val="24"/>
      <w:lang w:eastAsia="zh-TW"/>
    </w:rPr>
  </w:style>
  <w:style w:type="paragraph" w:styleId="MapadoDocumento">
    <w:name w:val="Document Map"/>
    <w:basedOn w:val="Normal"/>
    <w:link w:val="MapadoDocumentoChar"/>
    <w:uiPriority w:val="99"/>
    <w:semiHidden/>
    <w:qFormat/>
    <w:rsid w:val="00211C17"/>
    <w:rPr>
      <w:rFonts w:ascii="Gulim" w:eastAsia="Gulim" w:hAnsi="Gulim"/>
      <w:sz w:val="18"/>
      <w:szCs w:val="18"/>
    </w:rPr>
  </w:style>
  <w:style w:type="paragraph" w:customStyle="1" w:styleId="1Heading">
    <w:name w:val="1.Heading"/>
    <w:uiPriority w:val="99"/>
    <w:qFormat/>
    <w:rsid w:val="00211C17"/>
    <w:pPr>
      <w:spacing w:line="360" w:lineRule="auto"/>
      <w:outlineLvl w:val="0"/>
    </w:pPr>
    <w:rPr>
      <w:rFonts w:ascii="Times New Roman" w:eastAsia="PMingLiU" w:hAnsi="Times New Roman" w:cs="Times New Roman"/>
      <w:b/>
      <w:color w:val="00000A"/>
      <w:sz w:val="22"/>
      <w:lang w:eastAsia="zh-TW"/>
    </w:rPr>
  </w:style>
  <w:style w:type="paragraph" w:customStyle="1" w:styleId="11Heading">
    <w:name w:val="1.1 Heading"/>
    <w:basedOn w:val="1Heading"/>
    <w:uiPriority w:val="99"/>
    <w:qFormat/>
    <w:rsid w:val="00211C17"/>
    <w:rPr>
      <w:rFonts w:eastAsia="HYSinMyeongJo-Medium"/>
      <w:sz w:val="24"/>
      <w:lang w:eastAsia="ko-KR"/>
    </w:rPr>
  </w:style>
  <w:style w:type="paragraph" w:customStyle="1" w:styleId="TableNo">
    <w:name w:val="TableNo"/>
    <w:uiPriority w:val="99"/>
    <w:qFormat/>
    <w:rsid w:val="00211C17"/>
    <w:rPr>
      <w:rFonts w:ascii="Times New Roman" w:eastAsia="PMingLiU" w:hAnsi="Times New Roman" w:cs="Times New Roman"/>
      <w:color w:val="00000A"/>
      <w:sz w:val="24"/>
      <w:lang w:eastAsia="zh-TW"/>
    </w:rPr>
  </w:style>
  <w:style w:type="paragraph" w:customStyle="1" w:styleId="TableText">
    <w:name w:val="TableText"/>
    <w:basedOn w:val="Texto"/>
    <w:uiPriority w:val="99"/>
    <w:qFormat/>
    <w:rsid w:val="00211C17"/>
    <w:pPr>
      <w:spacing w:line="240" w:lineRule="auto"/>
    </w:pPr>
  </w:style>
  <w:style w:type="paragraph" w:customStyle="1" w:styleId="FigureNo">
    <w:name w:val="FigureNo"/>
    <w:uiPriority w:val="99"/>
    <w:qFormat/>
    <w:rsid w:val="00211C17"/>
    <w:pPr>
      <w:jc w:val="center"/>
    </w:pPr>
    <w:rPr>
      <w:rFonts w:ascii="Times New Roman" w:eastAsia="PMingLiU" w:hAnsi="Times New Roman" w:cs="Times New Roman"/>
      <w:color w:val="00000A"/>
      <w:sz w:val="24"/>
      <w:lang w:eastAsia="zh-TW"/>
    </w:rPr>
  </w:style>
  <w:style w:type="paragraph" w:customStyle="1" w:styleId="Reference">
    <w:name w:val="Reference"/>
    <w:uiPriority w:val="99"/>
    <w:qFormat/>
    <w:rsid w:val="00211C17"/>
    <w:pPr>
      <w:spacing w:before="120" w:after="120" w:line="360" w:lineRule="auto"/>
    </w:pPr>
    <w:rPr>
      <w:rFonts w:ascii="Times New Roman" w:eastAsia="PMingLiU" w:hAnsi="Times New Roman" w:cs="Times New Roman"/>
      <w:color w:val="00000A"/>
      <w:sz w:val="24"/>
      <w:lang w:eastAsia="zh-TW"/>
    </w:rPr>
  </w:style>
  <w:style w:type="paragraph" w:styleId="NormalWeb">
    <w:name w:val="Normal (Web)"/>
    <w:basedOn w:val="Normal"/>
    <w:uiPriority w:val="99"/>
    <w:semiHidden/>
    <w:qFormat/>
    <w:rsid w:val="00211C17"/>
    <w:pPr>
      <w:spacing w:beforeAutospacing="1" w:afterAutospacing="1"/>
    </w:pPr>
    <w:rPr>
      <w:rFonts w:ascii="Gulim" w:eastAsia="Gulim" w:hAnsi="Gulim" w:cs="Gulim"/>
      <w:lang w:eastAsia="ko-KR"/>
    </w:rPr>
  </w:style>
  <w:style w:type="paragraph" w:styleId="Textodenotaderodap">
    <w:name w:val="footnote text"/>
    <w:basedOn w:val="Normal"/>
    <w:link w:val="TextodenotaderodapChar"/>
    <w:unhideWhenUsed/>
    <w:rsid w:val="00211C17"/>
    <w:pPr>
      <w:widowControl w:val="0"/>
      <w:snapToGrid w:val="0"/>
    </w:pPr>
    <w:rPr>
      <w:rFonts w:ascii="Times" w:eastAsia="PMingLiU" w:hAnsi="Times"/>
      <w:color w:val="00000A"/>
      <w:kern w:val="2"/>
      <w:sz w:val="18"/>
      <w:szCs w:val="18"/>
      <w:lang w:val="en-US" w:eastAsia="zh-TW"/>
    </w:rPr>
  </w:style>
  <w:style w:type="paragraph" w:customStyle="1" w:styleId="IEEEParagraph">
    <w:name w:val="IEEE Paragraph"/>
    <w:basedOn w:val="Normal"/>
    <w:link w:val="IEEEParagraphChar"/>
    <w:qFormat/>
    <w:rsid w:val="00211C17"/>
    <w:pPr>
      <w:snapToGrid w:val="0"/>
      <w:ind w:firstLine="216"/>
      <w:jc w:val="both"/>
    </w:pPr>
    <w:rPr>
      <w:rFonts w:eastAsia="SimSun"/>
      <w:color w:val="00000A"/>
      <w:sz w:val="20"/>
      <w:lang w:val="en-AU" w:eastAsia="zh-CN"/>
    </w:rPr>
  </w:style>
  <w:style w:type="paragraph" w:customStyle="1" w:styleId="IEEEAbtract">
    <w:name w:val="IEEE Abtract"/>
    <w:basedOn w:val="Normal"/>
    <w:next w:val="Normal"/>
    <w:link w:val="IEEEAbtractChar"/>
    <w:qFormat/>
    <w:rsid w:val="00211C17"/>
    <w:pPr>
      <w:snapToGrid w:val="0"/>
      <w:jc w:val="both"/>
    </w:pPr>
    <w:rPr>
      <w:rFonts w:eastAsia="SimSun"/>
      <w:b/>
      <w:color w:val="00000A"/>
      <w:sz w:val="18"/>
      <w:lang w:val="en-GB" w:eastAsia="en-GB"/>
    </w:rPr>
  </w:style>
  <w:style w:type="paragraph" w:customStyle="1" w:styleId="IEEEFigure">
    <w:name w:val="IEEE Figure"/>
    <w:basedOn w:val="Normal"/>
    <w:next w:val="Normal"/>
    <w:qFormat/>
    <w:rsid w:val="00211C17"/>
    <w:pPr>
      <w:jc w:val="center"/>
    </w:pPr>
    <w:rPr>
      <w:rFonts w:eastAsia="SimSun"/>
      <w:color w:val="00000A"/>
      <w:lang w:val="en-AU" w:eastAsia="zh-CN"/>
    </w:rPr>
  </w:style>
  <w:style w:type="paragraph" w:customStyle="1" w:styleId="IEEEFigureCaptionMulti-Lines">
    <w:name w:val="IEEE Figure Caption Multi-Lines"/>
    <w:basedOn w:val="Normal"/>
    <w:qFormat/>
    <w:rsid w:val="00211C17"/>
    <w:pPr>
      <w:spacing w:before="120" w:after="120"/>
      <w:jc w:val="both"/>
    </w:pPr>
    <w:rPr>
      <w:rFonts w:eastAsia="SimSun"/>
      <w:color w:val="00000A"/>
      <w:sz w:val="16"/>
      <w:lang w:val="en-AU" w:eastAsia="zh-CN"/>
    </w:rPr>
  </w:style>
  <w:style w:type="paragraph" w:customStyle="1" w:styleId="SectionTitle">
    <w:name w:val="Section_Title"/>
    <w:link w:val="SectionTitleCharChar"/>
    <w:qFormat/>
    <w:rsid w:val="00211C17"/>
    <w:pPr>
      <w:suppressAutoHyphens/>
      <w:spacing w:before="180" w:line="480" w:lineRule="auto"/>
      <w:jc w:val="both"/>
    </w:pPr>
    <w:rPr>
      <w:rFonts w:ascii="Arial" w:eastAsia="MS PGothic" w:hAnsi="Arial" w:cs="Times New Roman"/>
      <w:b/>
      <w:color w:val="00000A"/>
      <w:sz w:val="28"/>
      <w:lang w:eastAsia="zh-TW"/>
    </w:rPr>
  </w:style>
  <w:style w:type="paragraph" w:customStyle="1" w:styleId="firstParagraph">
    <w:name w:val="first_Paragraph"/>
    <w:basedOn w:val="Normal"/>
    <w:autoRedefine/>
    <w:qFormat/>
    <w:rsid w:val="00211C17"/>
    <w:pPr>
      <w:widowControl w:val="0"/>
      <w:spacing w:after="120" w:line="360" w:lineRule="auto"/>
    </w:pPr>
    <w:rPr>
      <w:rFonts w:eastAsia="AdvTimes"/>
      <w:color w:val="00000A"/>
      <w:kern w:val="2"/>
      <w:sz w:val="20"/>
      <w:szCs w:val="20"/>
      <w:lang w:val="en-US" w:eastAsia="zh-TW"/>
    </w:rPr>
  </w:style>
  <w:style w:type="paragraph" w:customStyle="1" w:styleId="Quotation">
    <w:name w:val="Quotation"/>
    <w:basedOn w:val="Normal"/>
    <w:qFormat/>
    <w:rsid w:val="00211C17"/>
    <w:pPr>
      <w:suppressAutoHyphens/>
      <w:spacing w:before="113" w:after="113" w:line="240" w:lineRule="atLeast"/>
      <w:ind w:left="454"/>
      <w:jc w:val="both"/>
      <w:textAlignment w:val="center"/>
    </w:pPr>
    <w:rPr>
      <w:rFonts w:eastAsia="PMingLiU"/>
      <w:color w:val="000000"/>
      <w:sz w:val="20"/>
      <w:szCs w:val="20"/>
      <w:lang w:val="en-US" w:eastAsia="zh-TW"/>
    </w:rPr>
  </w:style>
  <w:style w:type="paragraph" w:customStyle="1" w:styleId="Normale">
    <w:name w:val="Normale"/>
    <w:autoRedefine/>
    <w:qFormat/>
    <w:rsid w:val="00211C17"/>
    <w:pPr>
      <w:suppressAutoHyphens/>
      <w:spacing w:line="360" w:lineRule="auto"/>
    </w:pPr>
    <w:rPr>
      <w:rFonts w:ascii="Arial" w:eastAsia="ヒラギノ角ゴ Pro W3" w:hAnsi="Arial" w:cs="Arial"/>
      <w:color w:val="000000"/>
      <w:sz w:val="24"/>
      <w:shd w:val="clear" w:color="auto" w:fill="FFFFFF"/>
      <w:lang w:val="en-GB" w:eastAsia="en-US"/>
    </w:rPr>
  </w:style>
  <w:style w:type="paragraph" w:customStyle="1" w:styleId="TableNotes">
    <w:name w:val="Table_Notes"/>
    <w:basedOn w:val="Normal"/>
    <w:link w:val="TableNotesChar"/>
    <w:autoRedefine/>
    <w:qFormat/>
    <w:rsid w:val="00211C17"/>
    <w:pPr>
      <w:widowControl w:val="0"/>
    </w:pPr>
    <w:rPr>
      <w:rFonts w:eastAsia="PMingLiU"/>
      <w:color w:val="00000A"/>
      <w:kern w:val="2"/>
      <w:sz w:val="20"/>
      <w:szCs w:val="20"/>
      <w:lang w:val="en-US" w:eastAsia="zh-TW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211C17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customStyle="1" w:styleId="111Heading">
    <w:name w:val="1.1.1 Heading"/>
    <w:basedOn w:val="1Heading"/>
    <w:qFormat/>
    <w:rsid w:val="00211C17"/>
    <w:rPr>
      <w:rFonts w:eastAsia="HYSinMyeongJo-Medium"/>
      <w:b w:val="0"/>
      <w:i/>
      <w:lang w:eastAsia="ko-KR"/>
    </w:rPr>
  </w:style>
  <w:style w:type="paragraph" w:customStyle="1" w:styleId="shejiparawithhanging">
    <w:name w:val="sheji_para with hanging"/>
    <w:basedOn w:val="Normal"/>
    <w:qFormat/>
    <w:rsid w:val="00211C17"/>
    <w:pPr>
      <w:snapToGrid w:val="0"/>
      <w:ind w:firstLine="426"/>
    </w:pPr>
    <w:rPr>
      <w:rFonts w:eastAsia="SimSun"/>
      <w:color w:val="00000A"/>
      <w:lang w:val="en-AU" w:eastAsia="en-US"/>
    </w:rPr>
  </w:style>
  <w:style w:type="paragraph" w:customStyle="1" w:styleId="shejititle">
    <w:name w:val="sheji_title"/>
    <w:basedOn w:val="Normal"/>
    <w:qFormat/>
    <w:rsid w:val="00211C17"/>
    <w:pPr>
      <w:snapToGrid w:val="0"/>
      <w:jc w:val="both"/>
    </w:pPr>
    <w:rPr>
      <w:rFonts w:eastAsia="SimSun"/>
      <w:b/>
      <w:color w:val="00000A"/>
      <w:sz w:val="36"/>
      <w:szCs w:val="36"/>
      <w:lang w:val="en-US" w:eastAsia="en-US"/>
    </w:rPr>
  </w:style>
  <w:style w:type="paragraph" w:customStyle="1" w:styleId="shejiabstract">
    <w:name w:val="sheji_abstract"/>
    <w:basedOn w:val="Normal"/>
    <w:qFormat/>
    <w:rsid w:val="00211C17"/>
    <w:pPr>
      <w:widowControl w:val="0"/>
      <w:snapToGrid w:val="0"/>
      <w:spacing w:line="360" w:lineRule="auto"/>
      <w:ind w:firstLine="426"/>
    </w:pPr>
    <w:rPr>
      <w:rFonts w:eastAsia="SimSun"/>
      <w:color w:val="00000A"/>
      <w:kern w:val="2"/>
      <w:sz w:val="20"/>
      <w:lang w:val="en-US" w:eastAsia="zh-TW"/>
    </w:rPr>
  </w:style>
  <w:style w:type="paragraph" w:customStyle="1" w:styleId="shejikeywords">
    <w:name w:val="sheji_keywords"/>
    <w:basedOn w:val="Normal"/>
    <w:qFormat/>
    <w:rsid w:val="00211C17"/>
    <w:pPr>
      <w:widowControl w:val="0"/>
      <w:snapToGrid w:val="0"/>
      <w:spacing w:line="360" w:lineRule="auto"/>
    </w:pPr>
    <w:rPr>
      <w:rFonts w:eastAsia="SimSun"/>
      <w:b/>
      <w:color w:val="00000A"/>
      <w:kern w:val="2"/>
      <w:sz w:val="20"/>
      <w:lang w:val="en-US" w:eastAsia="zh-TW"/>
    </w:rPr>
  </w:style>
  <w:style w:type="paragraph" w:customStyle="1" w:styleId="shejiheading1">
    <w:name w:val="sheji_heading1"/>
    <w:basedOn w:val="Normal"/>
    <w:qFormat/>
    <w:rsid w:val="00211C17"/>
    <w:pPr>
      <w:snapToGrid w:val="0"/>
      <w:outlineLvl w:val="0"/>
    </w:pPr>
    <w:rPr>
      <w:rFonts w:eastAsia="SimSun"/>
      <w:b/>
      <w:color w:val="00000A"/>
      <w:sz w:val="28"/>
      <w:lang w:val="en-US" w:eastAsia="zh-CN"/>
    </w:rPr>
  </w:style>
  <w:style w:type="paragraph" w:customStyle="1" w:styleId="shejiheadning2">
    <w:name w:val="sheji_headning2"/>
    <w:next w:val="Normal"/>
    <w:qFormat/>
    <w:rsid w:val="00211C17"/>
    <w:pPr>
      <w:outlineLvl w:val="1"/>
    </w:pPr>
    <w:rPr>
      <w:rFonts w:ascii="Times New Roman" w:eastAsia="SimSun" w:hAnsi="Times New Roman" w:cs="Times New Roman"/>
      <w:b/>
      <w:i/>
      <w:color w:val="00000A"/>
      <w:kern w:val="0"/>
      <w:sz w:val="24"/>
    </w:rPr>
  </w:style>
  <w:style w:type="paragraph" w:customStyle="1" w:styleId="shejifirstparanohanging">
    <w:name w:val="sheji_first para_no hanging"/>
    <w:basedOn w:val="Normal"/>
    <w:qFormat/>
    <w:rsid w:val="00211C17"/>
    <w:pPr>
      <w:snapToGrid w:val="0"/>
    </w:pPr>
    <w:rPr>
      <w:rFonts w:eastAsia="SimSun"/>
      <w:color w:val="00000A"/>
      <w:lang w:val="en-US" w:eastAsia="en-US"/>
    </w:rPr>
  </w:style>
  <w:style w:type="paragraph" w:customStyle="1" w:styleId="shejiheading3">
    <w:name w:val="sheji_heading3"/>
    <w:next w:val="Normal"/>
    <w:autoRedefine/>
    <w:uiPriority w:val="99"/>
    <w:qFormat/>
    <w:rsid w:val="00211C17"/>
    <w:pPr>
      <w:keepNext/>
      <w:outlineLvl w:val="2"/>
    </w:pPr>
    <w:rPr>
      <w:rFonts w:ascii="Times New Roman" w:eastAsia="PMingLiU" w:hAnsi="Times New Roman" w:cs="Times New Roman"/>
      <w:i/>
      <w:color w:val="00000A"/>
      <w:sz w:val="24"/>
      <w:lang w:eastAsia="zh-TW"/>
    </w:rPr>
  </w:style>
  <w:style w:type="paragraph" w:customStyle="1" w:styleId="shejibulletlist">
    <w:name w:val="sheji_bullet list"/>
    <w:basedOn w:val="Normal"/>
    <w:qFormat/>
    <w:rsid w:val="00211C17"/>
    <w:pPr>
      <w:widowControl w:val="0"/>
      <w:ind w:left="709" w:hanging="283"/>
    </w:pPr>
    <w:rPr>
      <w:rFonts w:eastAsia="PMingLiU"/>
      <w:color w:val="00000A"/>
      <w:kern w:val="2"/>
      <w:szCs w:val="20"/>
      <w:lang w:val="en-US" w:eastAsia="zh-TW"/>
    </w:rPr>
  </w:style>
  <w:style w:type="paragraph" w:customStyle="1" w:styleId="shejiquoteintext">
    <w:name w:val="sheji_quote in text"/>
    <w:basedOn w:val="Normal"/>
    <w:qFormat/>
    <w:rsid w:val="00211C17"/>
    <w:pPr>
      <w:ind w:left="426"/>
    </w:pPr>
    <w:rPr>
      <w:rFonts w:eastAsia="SimSun"/>
      <w:color w:val="00000A"/>
      <w:lang w:val="en-US" w:eastAsia="ja-JP"/>
    </w:rPr>
  </w:style>
  <w:style w:type="paragraph" w:customStyle="1" w:styleId="shejiparasmall">
    <w:name w:val="sheji_para small"/>
    <w:basedOn w:val="Normal"/>
    <w:qFormat/>
    <w:rsid w:val="00211C17"/>
    <w:pPr>
      <w:shd w:val="clear" w:color="auto" w:fill="FFFFFF"/>
      <w:spacing w:line="240" w:lineRule="exact"/>
      <w:ind w:left="567"/>
    </w:pPr>
    <w:rPr>
      <w:color w:val="111111"/>
      <w:sz w:val="18"/>
      <w:szCs w:val="18"/>
      <w:lang w:val="en-US" w:eastAsia="zh-TW"/>
    </w:rPr>
  </w:style>
  <w:style w:type="paragraph" w:customStyle="1" w:styleId="shejireference">
    <w:name w:val="sheji_reference"/>
    <w:basedOn w:val="Normal"/>
    <w:autoRedefine/>
    <w:qFormat/>
    <w:rsid w:val="00211C17"/>
    <w:pPr>
      <w:shd w:val="clear" w:color="auto" w:fill="FFFFFF"/>
      <w:ind w:left="284" w:hanging="284"/>
    </w:pPr>
    <w:rPr>
      <w:color w:val="111111"/>
      <w:lang w:val="en-US" w:eastAsia="zh-TW"/>
    </w:rPr>
  </w:style>
  <w:style w:type="paragraph" w:customStyle="1" w:styleId="shejitablecaption">
    <w:name w:val="sheji_table caption"/>
    <w:basedOn w:val="Normal"/>
    <w:autoRedefine/>
    <w:qFormat/>
    <w:rsid w:val="00211C17"/>
    <w:pPr>
      <w:widowControl w:val="0"/>
    </w:pPr>
    <w:rPr>
      <w:rFonts w:eastAsia="PMingLiU"/>
      <w:color w:val="00000A"/>
      <w:kern w:val="2"/>
      <w:sz w:val="20"/>
      <w:szCs w:val="20"/>
      <w:lang w:val="en-US" w:eastAsia="zh-TW"/>
    </w:rPr>
  </w:style>
  <w:style w:type="paragraph" w:customStyle="1" w:styleId="shejifigcaption">
    <w:name w:val="sheji_fig caption"/>
    <w:basedOn w:val="Normal"/>
    <w:qFormat/>
    <w:rsid w:val="00211C17"/>
    <w:pPr>
      <w:snapToGrid w:val="0"/>
    </w:pPr>
    <w:rPr>
      <w:rFonts w:eastAsia="SimSun"/>
      <w:color w:val="00000A"/>
      <w:sz w:val="20"/>
      <w:szCs w:val="20"/>
      <w:lang w:val="en-US" w:eastAsia="en-US"/>
    </w:rPr>
  </w:style>
  <w:style w:type="paragraph" w:customStyle="1" w:styleId="shejitablenotes">
    <w:name w:val="sheji_table notes"/>
    <w:basedOn w:val="shejitablecaption"/>
    <w:qFormat/>
    <w:rsid w:val="00211C17"/>
    <w:rPr>
      <w:rFonts w:eastAsia="Times New Roman"/>
      <w:sz w:val="18"/>
      <w:szCs w:val="18"/>
    </w:rPr>
  </w:style>
  <w:style w:type="paragraph" w:customStyle="1" w:styleId="footnote">
    <w:name w:val="footnote"/>
    <w:basedOn w:val="Textodenotaderodap"/>
    <w:qFormat/>
    <w:rsid w:val="00211C17"/>
    <w:pPr>
      <w:widowControl/>
      <w:snapToGrid/>
      <w:spacing w:line="360" w:lineRule="auto"/>
    </w:pPr>
    <w:rPr>
      <w:rFonts w:ascii="Times New Roman" w:eastAsia="SimSun" w:hAnsi="Times New Roman"/>
      <w:kern w:val="0"/>
      <w:szCs w:val="24"/>
      <w:lang w:val="en-AU" w:eastAsia="ja-JP"/>
    </w:rPr>
  </w:style>
  <w:style w:type="paragraph" w:customStyle="1" w:styleId="shejifootnote">
    <w:name w:val="sheji_footnote"/>
    <w:basedOn w:val="footnote"/>
    <w:qFormat/>
    <w:rsid w:val="00211C17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874856"/>
    <w:pPr>
      <w:ind w:left="720"/>
      <w:contextualSpacing/>
    </w:pPr>
    <w:rPr>
      <w:color w:val="00000A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874856"/>
    <w:pPr>
      <w:spacing w:after="0" w:line="240" w:lineRule="auto"/>
    </w:pPr>
    <w:rPr>
      <w:rFonts w:asciiTheme="minorHAnsi" w:eastAsiaTheme="minorEastAsia" w:hAnsiTheme="minorHAnsi" w:cstheme="minorBidi"/>
      <w:b/>
      <w:bCs/>
      <w:kern w:val="2"/>
      <w:sz w:val="24"/>
      <w:szCs w:val="20"/>
    </w:rPr>
  </w:style>
  <w:style w:type="paragraph" w:customStyle="1" w:styleId="Contedodatabela">
    <w:name w:val="Conteúdo da tabela"/>
    <w:basedOn w:val="Normal"/>
    <w:qFormat/>
    <w:rsid w:val="00874856"/>
    <w:pPr>
      <w:suppressLineNumbers/>
    </w:pPr>
    <w:rPr>
      <w:rFonts w:ascii="Calibri" w:eastAsia="Calibri" w:hAnsi="Calibri" w:cstheme="minorBidi"/>
      <w:color w:val="00000A"/>
      <w:lang w:eastAsia="en-US"/>
    </w:rPr>
  </w:style>
  <w:style w:type="paragraph" w:customStyle="1" w:styleId="Ttulodetabela">
    <w:name w:val="Título de tabela"/>
    <w:basedOn w:val="Contedodatabela"/>
    <w:qFormat/>
    <w:rsid w:val="00874856"/>
    <w:pPr>
      <w:jc w:val="center"/>
    </w:pPr>
    <w:rPr>
      <w:b/>
      <w:bCs/>
    </w:rPr>
  </w:style>
  <w:style w:type="numbering" w:customStyle="1" w:styleId="IEEEBullet1">
    <w:name w:val="IEEE Bullet 1"/>
    <w:qFormat/>
    <w:rsid w:val="00211C17"/>
  </w:style>
  <w:style w:type="table" w:styleId="Tabelacomgrade">
    <w:name w:val="Table Grid"/>
    <w:basedOn w:val="Tabelanormal"/>
    <w:uiPriority w:val="39"/>
    <w:rsid w:val="00211C17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874856"/>
    <w:rPr>
      <w:rFonts w:eastAsiaTheme="minorHAnsi"/>
      <w:lang w:val="pt-BR"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Simples1">
    <w:name w:val="Plain Table 1"/>
    <w:basedOn w:val="Tabelanormal"/>
    <w:uiPriority w:val="41"/>
    <w:rsid w:val="00874856"/>
    <w:rPr>
      <w:rFonts w:eastAsiaTheme="minorHAnsi"/>
      <w:lang w:val="pt-BR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">
    <w:name w:val="Grid Table 1 Light"/>
    <w:basedOn w:val="Tabelanormal"/>
    <w:uiPriority w:val="46"/>
    <w:rsid w:val="00874856"/>
    <w:rPr>
      <w:rFonts w:eastAsiaTheme="minorHAnsi"/>
      <w:lang w:val="pt-BR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notadefim">
    <w:name w:val="endnote reference"/>
    <w:basedOn w:val="Fontepargpadro"/>
    <w:uiPriority w:val="99"/>
    <w:semiHidden/>
    <w:unhideWhenUsed/>
    <w:rsid w:val="000F310E"/>
    <w:rPr>
      <w:vertAlign w:val="superscript"/>
    </w:rPr>
  </w:style>
  <w:style w:type="character" w:styleId="Refdenotaderodap">
    <w:name w:val="footnote reference"/>
    <w:basedOn w:val="Fontepargpadro"/>
    <w:uiPriority w:val="99"/>
    <w:semiHidden/>
    <w:unhideWhenUsed/>
    <w:rsid w:val="000F310E"/>
    <w:rPr>
      <w:vertAlign w:val="superscript"/>
    </w:rPr>
  </w:style>
  <w:style w:type="paragraph" w:customStyle="1" w:styleId="checkbox">
    <w:name w:val="checkbox"/>
    <w:basedOn w:val="Normal"/>
    <w:rsid w:val="00A21B0F"/>
    <w:pPr>
      <w:spacing w:before="100" w:beforeAutospacing="1" w:after="100" w:afterAutospacing="1"/>
    </w:pPr>
  </w:style>
  <w:style w:type="character" w:customStyle="1" w:styleId="btntext">
    <w:name w:val="btntext"/>
    <w:basedOn w:val="Fontepargpadro"/>
    <w:rsid w:val="00A21B0F"/>
  </w:style>
  <w:style w:type="character" w:customStyle="1" w:styleId="badge">
    <w:name w:val="badge"/>
    <w:basedOn w:val="Fontepargpadro"/>
    <w:rsid w:val="00A21B0F"/>
  </w:style>
  <w:style w:type="character" w:customStyle="1" w:styleId="sr-only">
    <w:name w:val="sr-only"/>
    <w:basedOn w:val="Fontepargpadro"/>
    <w:rsid w:val="00A21B0F"/>
  </w:style>
  <w:style w:type="character" w:customStyle="1" w:styleId="Ttulo3Char">
    <w:name w:val="Título 3 Char"/>
    <w:basedOn w:val="Fontepargpadro"/>
    <w:link w:val="Ttulo3"/>
    <w:uiPriority w:val="9"/>
    <w:semiHidden/>
    <w:rsid w:val="00E97F21"/>
    <w:rPr>
      <w:rFonts w:asciiTheme="majorHAnsi" w:eastAsiaTheme="majorEastAsia" w:hAnsiTheme="majorHAnsi" w:cstheme="majorBidi"/>
      <w:color w:val="1F3763" w:themeColor="accent1" w:themeShade="7F"/>
      <w:kern w:val="0"/>
      <w:sz w:val="24"/>
      <w:lang w:val="pt-BR" w:eastAsia="pt-BR"/>
    </w:rPr>
  </w:style>
  <w:style w:type="paragraph" w:styleId="Reviso">
    <w:name w:val="Revision"/>
    <w:hidden/>
    <w:uiPriority w:val="99"/>
    <w:semiHidden/>
    <w:rsid w:val="007B206E"/>
    <w:rPr>
      <w:rFonts w:ascii="Times New Roman" w:eastAsia="Times New Roman" w:hAnsi="Times New Roman" w:cs="Times New Roman"/>
      <w:kern w:val="0"/>
      <w:sz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26A2AA-F651-FA45-BC36-55F94F1F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Ma</dc:creator>
  <dc:description/>
  <cp:lastModifiedBy>Bruno Carvalho</cp:lastModifiedBy>
  <cp:revision>2</cp:revision>
  <dcterms:created xsi:type="dcterms:W3CDTF">2020-02-06T14:37:00Z</dcterms:created>
  <dcterms:modified xsi:type="dcterms:W3CDTF">2020-02-06T14:37:00Z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endeley Document_1">
    <vt:lpwstr>True</vt:lpwstr>
  </property>
  <property fmtid="{D5CDD505-2E9C-101B-9397-08002B2CF9AE}" pid="7" name="Mendeley Recent Style Id 0_1">
    <vt:lpwstr>http://www.zotero.org/styles/apa</vt:lpwstr>
  </property>
  <property fmtid="{D5CDD505-2E9C-101B-9397-08002B2CF9AE}" pid="8" name="Mendeley Recent Style Id 1_1">
    <vt:lpwstr>http://www.zotero.org/styles/associacao-brasileira-de-normas-tecnicas</vt:lpwstr>
  </property>
  <property fmtid="{D5CDD505-2E9C-101B-9397-08002B2CF9AE}" pid="9" name="Mendeley Recent Style Id 2_1">
    <vt:lpwstr>http://www.zotero.org/styles/associacao-brasileira-de-normas-tecnicas-note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Id 6_1">
    <vt:lpwstr>http://www.zotero.org/styles/modern-language-association</vt:lpwstr>
  </property>
  <property fmtid="{D5CDD505-2E9C-101B-9397-08002B2CF9AE}" pid="14" name="Mendeley Recent Style Id 7_1">
    <vt:lpwstr>http://www.zotero.org/styles/national-library-of-medicine</vt:lpwstr>
  </property>
  <property fmtid="{D5CDD505-2E9C-101B-9397-08002B2CF9AE}" pid="15" name="Mendeley Recent Style Id 8_1">
    <vt:lpwstr>http://www.zotero.org/styles/nature</vt:lpwstr>
  </property>
  <property fmtid="{D5CDD505-2E9C-101B-9397-08002B2CF9AE}" pid="16" name="Mendeley Recent Style Id 9_1">
    <vt:lpwstr>http://www.zotero.org/styles/universidade-federal-do-espirito-santo-abnt</vt:lpwstr>
  </property>
  <property fmtid="{D5CDD505-2E9C-101B-9397-08002B2CF9AE}" pid="17" name="Mendeley Recent Style Name 0_1">
    <vt:lpwstr>American Psychological Association 6th edition</vt:lpwstr>
  </property>
  <property fmtid="{D5CDD505-2E9C-101B-9397-08002B2CF9AE}" pid="18" name="Mendeley Recent Style Name 1_1">
    <vt:lpwstr>Associação Brasileira de Normas Técnicas (Portuguese - Brazil)</vt:lpwstr>
  </property>
  <property fmtid="{D5CDD505-2E9C-101B-9397-08002B2CF9AE}" pid="19" name="Mendeley Recent Style Name 2_1">
    <vt:lpwstr>Associação Brasileira de Normas Técnicas (note, Portuguese - Brazil)</vt:lpwstr>
  </property>
  <property fmtid="{D5CDD505-2E9C-101B-9397-08002B2CF9AE}" pid="20" name="Mendeley Recent Style Name 3_1">
    <vt:lpwstr>Cite Them Right 10th edition - Harvard</vt:lpwstr>
  </property>
  <property fmtid="{D5CDD505-2E9C-101B-9397-08002B2CF9AE}" pid="21" name="Mendeley Recent Style Name 4_1">
    <vt:lpwstr>IEEE</vt:lpwstr>
  </property>
  <property fmtid="{D5CDD505-2E9C-101B-9397-08002B2CF9AE}" pid="22" name="Mendeley Recent Style Name 5_1">
    <vt:lpwstr>Modern Humanities Research Association 3rd edition (note with bibliography)</vt:lpwstr>
  </property>
  <property fmtid="{D5CDD505-2E9C-101B-9397-08002B2CF9AE}" pid="23" name="Mendeley Recent Style Name 6_1">
    <vt:lpwstr>Modern Language Association 8th edition</vt:lpwstr>
  </property>
  <property fmtid="{D5CDD505-2E9C-101B-9397-08002B2CF9AE}" pid="24" name="Mendeley Recent Style Name 7_1">
    <vt:lpwstr>National Library of Medicine</vt:lpwstr>
  </property>
  <property fmtid="{D5CDD505-2E9C-101B-9397-08002B2CF9AE}" pid="25" name="Mendeley Recent Style Name 8_1">
    <vt:lpwstr>Nature</vt:lpwstr>
  </property>
  <property fmtid="{D5CDD505-2E9C-101B-9397-08002B2CF9AE}" pid="26" name="Mendeley Recent Style Name 9_1">
    <vt:lpwstr>Universidade Federal do Espírito Santo - ABNT (autoria completa) (Portuguese - Brazil)</vt:lpwstr>
  </property>
  <property fmtid="{D5CDD505-2E9C-101B-9397-08002B2CF9AE}" pid="27" name="Mendeley Unique User Id_1">
    <vt:lpwstr>a8a1a6e5-ba00-3ad2-b5d3-9153af59e693</vt:lpwstr>
  </property>
  <property fmtid="{D5CDD505-2E9C-101B-9397-08002B2CF9AE}" pid="28" name="ScaleCrop">
    <vt:bool>false</vt:bool>
  </property>
  <property fmtid="{D5CDD505-2E9C-101B-9397-08002B2CF9AE}" pid="29" name="ShareDoc">
    <vt:bool>false</vt:bool>
  </property>
  <property fmtid="{D5CDD505-2E9C-101B-9397-08002B2CF9AE}" pid="30" name="Mendeley Citation Style_1">
    <vt:lpwstr>http://www.zotero.org/styles/associacao-brasileira-de-normas-tecnicas</vt:lpwstr>
  </property>
</Properties>
</file>