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C569A" w14:textId="00FE0FC5" w:rsidR="00D36700" w:rsidRPr="001D77B1" w:rsidRDefault="001D77B1" w:rsidP="00332757">
      <w:pPr>
        <w:pStyle w:val="Ttuloartigo"/>
        <w:spacing w:before="960"/>
      </w:pPr>
      <w:r w:rsidRPr="001D77B1">
        <w:t xml:space="preserve">Título em português: subtítulo </w:t>
      </w:r>
      <w:r w:rsidRPr="00F6032B">
        <w:rPr>
          <w:sz w:val="24"/>
          <w:szCs w:val="24"/>
        </w:rPr>
        <w:t>(se houver)</w:t>
      </w:r>
    </w:p>
    <w:p w14:paraId="72590FC6" w14:textId="1221ECF3" w:rsidR="001D77B1" w:rsidRPr="00F6032B" w:rsidRDefault="001D77B1" w:rsidP="001D77B1">
      <w:pPr>
        <w:pStyle w:val="Ttuloingls"/>
        <w:rPr>
          <w:sz w:val="20"/>
          <w:szCs w:val="20"/>
        </w:rPr>
      </w:pPr>
      <w:r w:rsidRPr="001D77B1">
        <w:t xml:space="preserve">Título em inglês </w:t>
      </w:r>
      <w:r w:rsidR="00F6032B" w:rsidRPr="001D77B1">
        <w:t xml:space="preserve">ou em espanhol </w:t>
      </w:r>
      <w:r w:rsidRPr="00F6032B">
        <w:rPr>
          <w:sz w:val="20"/>
          <w:szCs w:val="20"/>
        </w:rPr>
        <w:t>(</w:t>
      </w:r>
      <w:r w:rsidR="00F6032B" w:rsidRPr="00F6032B">
        <w:rPr>
          <w:sz w:val="20"/>
          <w:szCs w:val="20"/>
        </w:rPr>
        <w:t>idiomas aceitos: português, inglês, espanhol)</w:t>
      </w:r>
    </w:p>
    <w:p w14:paraId="4860A30C" w14:textId="407827F4" w:rsidR="001D77B1" w:rsidRPr="001D77B1" w:rsidRDefault="001D77B1" w:rsidP="001D77B1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</w:rPr>
      </w:pPr>
      <w:r w:rsidRPr="00F6032B">
        <w:rPr>
          <w:rFonts w:ascii="Arial" w:hAnsi="Arial" w:cs="Arial"/>
          <w:color w:val="A20000"/>
        </w:rPr>
        <w:t>Campo para autor/a, não preencher</w:t>
      </w:r>
      <w:r>
        <w:rPr>
          <w:rFonts w:ascii="Arial" w:hAnsi="Arial" w:cs="Arial"/>
        </w:rPr>
        <w:t xml:space="preserve"> </w:t>
      </w:r>
      <w:r>
        <w:rPr>
          <w:noProof/>
          <w:lang w:eastAsia="pt-BR"/>
        </w:rPr>
        <w:drawing>
          <wp:inline distT="0" distB="0" distL="0" distR="0" wp14:anchorId="580AB203" wp14:editId="4EEF4903">
            <wp:extent cx="118872" cy="118872"/>
            <wp:effectExtent l="0" t="0" r="0" b="0"/>
            <wp:docPr id="3" name="Imagem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59B3F" w14:textId="4019EAC6" w:rsidR="001D77B1" w:rsidRPr="00F6032B" w:rsidRDefault="001D77B1" w:rsidP="001D77B1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  <w:color w:val="A20000"/>
        </w:rPr>
      </w:pPr>
      <w:r w:rsidRPr="00F6032B">
        <w:rPr>
          <w:rFonts w:ascii="Arial" w:hAnsi="Arial" w:cs="Arial"/>
          <w:color w:val="A20000"/>
        </w:rPr>
        <w:t>Este campo será preenchido pela equipe editorial após o aceite</w:t>
      </w:r>
    </w:p>
    <w:p w14:paraId="5A5BA8DC" w14:textId="77777777" w:rsidR="00842870" w:rsidRDefault="00842870" w:rsidP="00842870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20B1630" w14:textId="3BA182E4" w:rsidR="00842870" w:rsidRPr="00384AEA" w:rsidRDefault="00842870" w:rsidP="00842870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84AEA">
        <w:rPr>
          <w:rFonts w:ascii="Arial" w:hAnsi="Arial" w:cs="Arial"/>
          <w:sz w:val="20"/>
          <w:szCs w:val="20"/>
        </w:rPr>
        <w:t>Informações completas sobre autoria estão no final d</w:t>
      </w:r>
      <w:r w:rsidR="00943611">
        <w:rPr>
          <w:rFonts w:ascii="Arial" w:hAnsi="Arial" w:cs="Arial"/>
          <w:sz w:val="20"/>
          <w:szCs w:val="20"/>
        </w:rPr>
        <w:t>a tradução</w:t>
      </w:r>
      <w:r w:rsidRPr="00384AEA">
        <w:rPr>
          <w:rFonts w:ascii="Arial" w:hAnsi="Arial" w:cs="Arial"/>
          <w:sz w:val="20"/>
          <w:szCs w:val="20"/>
        </w:rPr>
        <w:t xml:space="preserve"> </w:t>
      </w:r>
      <w:r w:rsidRPr="00384AEA">
        <w:rPr>
          <w:rFonts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inline distT="0" distB="0" distL="0" distR="0" wp14:anchorId="0E5F00F6" wp14:editId="6DB4A8D1">
                <wp:extent cx="107315" cy="107315"/>
                <wp:effectExtent l="0" t="0" r="6985" b="6985"/>
                <wp:docPr id="7" name="Fluxograma: Co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flowChartConnector">
                          <a:avLst/>
                        </a:prstGeom>
                        <a:solidFill>
                          <a:srgbClr val="F26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FD0F9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xograma: Conector 7" o:spid="_x0000_s1026" type="#_x0000_t120" style="width:8.45pt;height: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" fillcolor="#f26900" stroked="f" strokeweight="1pt">
                <v:stroke joinstyle="miter"/>
                <w10:anchorlock/>
              </v:shape>
            </w:pict>
          </mc:Fallback>
        </mc:AlternateContent>
      </w:r>
    </w:p>
    <w:p w14:paraId="4E53F14A" w14:textId="77777777" w:rsidR="00D93B41" w:rsidRPr="00D93B41" w:rsidRDefault="00D93B41" w:rsidP="00D93B41">
      <w:pPr>
        <w:pStyle w:val="Resumo"/>
      </w:pPr>
      <w:r w:rsidRPr="00D93B41">
        <w:rPr>
          <w:b/>
          <w:bCs/>
        </w:rPr>
        <w:t>Resumo</w:t>
      </w:r>
      <w:r w:rsidRPr="00D93B41">
        <w:t>: O resumo deve ser redigido no idioma do documento (português, espanhol ou inglês), em fonte Arial, corpo 11, espaçamento simples, alinhamento justificado, contendo entre 150 e 300 palavras. As informações devem ser expostas em parágrafo único, sintetizando os objetivos (tema central e propósito do estudo), métodos (forma de abordagem e referencial teórico utilizado) e conclusões do trabalho (hipóteses verificadas). Inclua obrigatoriamente 5 palavras-chave, com inicial minúscula (exceto nomes próprios), separadas por ponto e vírgula e finalizadas com ponto. Evite minifrases e palavras compostas, exceto quando significativas. O resumo do texto encaminhado para avaliação e as informações inseridas nos metadados da submissão na plataforma devem ser iguais, assim como as palavras-chave, que devem ser inseridas individualmente no campo correspondente da plataforma em todos os idiomas.</w:t>
      </w:r>
    </w:p>
    <w:p w14:paraId="055C7EED" w14:textId="08D49C5D" w:rsidR="00D93B41" w:rsidRPr="00D93B41" w:rsidRDefault="00D93B41" w:rsidP="00D93B41">
      <w:pPr>
        <w:pStyle w:val="Palavras-chave"/>
      </w:pPr>
      <w:r w:rsidRPr="00D93B41">
        <w:rPr>
          <w:b/>
          <w:bCs/>
        </w:rPr>
        <w:t>Palavras-chave</w:t>
      </w:r>
      <w:r w:rsidRPr="00D93B41">
        <w:t>: palavra 1; palavra 2; palavra 3; palavra 4; palavra 5.</w:t>
      </w:r>
    </w:p>
    <w:p w14:paraId="2624EEAD" w14:textId="14FC44C4" w:rsidR="00D93B41" w:rsidRPr="00D93B41" w:rsidRDefault="00D93B41" w:rsidP="00D93B41">
      <w:pPr>
        <w:pStyle w:val="Abstract"/>
      </w:pPr>
      <w:r w:rsidRPr="00D93B41">
        <w:rPr>
          <w:b/>
          <w:bCs/>
        </w:rPr>
        <w:t>Abstract</w:t>
      </w:r>
      <w:r w:rsidRPr="00D93B41">
        <w:t>: In</w:t>
      </w:r>
      <w:r w:rsidR="00927283">
        <w:t>serir</w:t>
      </w:r>
      <w:r w:rsidRPr="00D93B41">
        <w:t xml:space="preserve"> aqui a versão em inglês do resumo acima. Caso o documento tenha sido redigido em inglês, este campo deverá ser em português ou em espanhol, seguindo a mesma formatação.</w:t>
      </w:r>
    </w:p>
    <w:p w14:paraId="4552BA21" w14:textId="71E537E3" w:rsidR="001D77B1" w:rsidRDefault="00D93B41" w:rsidP="00D93B41">
      <w:pPr>
        <w:pStyle w:val="Keywords"/>
      </w:pPr>
      <w:r w:rsidRPr="00D93B41">
        <w:rPr>
          <w:b/>
          <w:bCs/>
        </w:rPr>
        <w:t>Keywords</w:t>
      </w:r>
      <w:r w:rsidRPr="00D93B41">
        <w:t>: keyword 1; keyword 2; keyword 3; keyword 4; keyword 5.</w:t>
      </w:r>
    </w:p>
    <w:p w14:paraId="62250877" w14:textId="6A1CE49E" w:rsidR="00D93B41" w:rsidRPr="00D93B41" w:rsidRDefault="00D93B41" w:rsidP="00D93B41">
      <w:pPr>
        <w:pStyle w:val="Heading1"/>
      </w:pPr>
      <w:r w:rsidRPr="00D93B41">
        <w:t>Introdução</w:t>
      </w:r>
    </w:p>
    <w:p w14:paraId="6646445E" w14:textId="20CDC0B3" w:rsidR="00D93B41" w:rsidRDefault="00D93B41" w:rsidP="00D93B41">
      <w:pPr>
        <w:pStyle w:val="Pargrafo"/>
      </w:pPr>
      <w:r w:rsidRPr="00D93B41">
        <w:t xml:space="preserve">Este </w:t>
      </w:r>
      <w:r w:rsidR="00F6032B">
        <w:rPr>
          <w:i/>
          <w:iCs/>
        </w:rPr>
        <w:t>modelo</w:t>
      </w:r>
      <w:r w:rsidRPr="00D93B41">
        <w:t xml:space="preserve"> </w:t>
      </w:r>
      <w:r w:rsidR="0075537B">
        <w:t xml:space="preserve">de </w:t>
      </w:r>
      <w:r w:rsidR="0075537B" w:rsidRPr="0075537B">
        <w:rPr>
          <w:b/>
          <w:bCs/>
        </w:rPr>
        <w:t>tradução</w:t>
      </w:r>
      <w:r w:rsidR="0075537B">
        <w:t xml:space="preserve"> </w:t>
      </w:r>
      <w:r w:rsidRPr="00D93B41">
        <w:t xml:space="preserve">está baseado em indicadores de qualidade </w:t>
      </w:r>
      <w:r w:rsidR="00F6032B" w:rsidRPr="00D93B41">
        <w:t xml:space="preserve">nacionais </w:t>
      </w:r>
      <w:r w:rsidR="00F6032B">
        <w:t xml:space="preserve">e </w:t>
      </w:r>
      <w:r w:rsidRPr="00D93B41">
        <w:t xml:space="preserve">internacionais (ABNT, CASRAI, COPE, DOAJ, DOI, ORCID, SCIELO). Foram escolhidas algumas formatações para que pessoas com cegueira ou baixa visão </w:t>
      </w:r>
      <w:r w:rsidR="00F6032B">
        <w:t xml:space="preserve">e </w:t>
      </w:r>
      <w:r w:rsidRPr="00D93B41">
        <w:t xml:space="preserve">que utilizam </w:t>
      </w:r>
      <w:r w:rsidRPr="00600CDA">
        <w:rPr>
          <w:i/>
          <w:iCs/>
        </w:rPr>
        <w:t>softwares</w:t>
      </w:r>
      <w:r w:rsidRPr="00D93B41">
        <w:t xml:space="preserve"> ledores de texto possam assim usufruir de uma fluidez n</w:t>
      </w:r>
      <w:r w:rsidR="00F6032B">
        <w:t>a audição d</w:t>
      </w:r>
      <w:r w:rsidRPr="00D93B41">
        <w:t>o texto</w:t>
      </w:r>
      <w:r w:rsidR="00F6032B">
        <w:t>.</w:t>
      </w:r>
    </w:p>
    <w:p w14:paraId="6B9B8CDF" w14:textId="77777777" w:rsidR="002A2F76" w:rsidRDefault="002A2F76" w:rsidP="00D93B41">
      <w:pPr>
        <w:pStyle w:val="Pargrafo"/>
      </w:pPr>
    </w:p>
    <w:p w14:paraId="23DE36EC" w14:textId="1EEDC5C4" w:rsidR="002A2F76" w:rsidRDefault="002A2F76" w:rsidP="002A2F76">
      <w:pPr>
        <w:pStyle w:val="Pargrafo"/>
        <w:shd w:val="clear" w:color="auto" w:fill="F2D6A6"/>
        <w:ind w:firstLine="0"/>
        <w:jc w:val="center"/>
      </w:pPr>
      <w:r w:rsidRPr="00D93B41">
        <w:rPr>
          <w:b/>
          <w:bCs/>
        </w:rPr>
        <w:t>IMPORTANTE</w:t>
      </w:r>
    </w:p>
    <w:p w14:paraId="4D99BE60" w14:textId="6F81D6E9" w:rsidR="00A76745" w:rsidRDefault="0075537B" w:rsidP="0075537B">
      <w:pPr>
        <w:pStyle w:val="Pargrafo"/>
        <w:shd w:val="clear" w:color="auto" w:fill="F2D6A6"/>
        <w:ind w:firstLine="0"/>
      </w:pPr>
      <w:r w:rsidRPr="0075537B">
        <w:t xml:space="preserve">As notas de tradução deverão ser introduzidas </w:t>
      </w:r>
      <w:r>
        <w:t>com a sigla</w:t>
      </w:r>
      <w:r w:rsidRPr="0075537B">
        <w:t xml:space="preserve"> (N.T.)</w:t>
      </w:r>
      <w:r>
        <w:t xml:space="preserve"> </w:t>
      </w:r>
      <w:r w:rsidRPr="0075537B">
        <w:t>a fim de diferenciá-las das notas do autor. Não acrescentar referências bibliográficas em notas de tradução</w:t>
      </w:r>
      <w:r>
        <w:t>.</w:t>
      </w:r>
    </w:p>
    <w:p w14:paraId="3EEDB190" w14:textId="467E50F6" w:rsidR="00F6032B" w:rsidRDefault="00F6032B" w:rsidP="0075537B">
      <w:pPr>
        <w:pStyle w:val="Pargrafo"/>
        <w:shd w:val="clear" w:color="auto" w:fill="F2D6A6"/>
        <w:ind w:firstLine="0"/>
      </w:pPr>
      <w:r w:rsidRPr="00F6032B">
        <w:t>A revisão gramatical e ortográfica dos textos é de exclusiva responsabilidade dos tradutores/as.</w:t>
      </w:r>
    </w:p>
    <w:p w14:paraId="3F6BF333" w14:textId="77777777" w:rsidR="00A76745" w:rsidRDefault="00A76745" w:rsidP="00A76745">
      <w:pPr>
        <w:pStyle w:val="Pargrafo"/>
      </w:pPr>
    </w:p>
    <w:p w14:paraId="3BEC824D" w14:textId="30348871" w:rsidR="00D93B41" w:rsidRDefault="00A76745" w:rsidP="00A76745">
      <w:pPr>
        <w:pStyle w:val="Heading1"/>
      </w:pPr>
      <w:r w:rsidRPr="00A76745">
        <w:lastRenderedPageBreak/>
        <w:t>Formatação</w:t>
      </w:r>
    </w:p>
    <w:p w14:paraId="10EB5C8A" w14:textId="77777777" w:rsidR="00A76745" w:rsidRDefault="00A76745" w:rsidP="00A76745">
      <w:pPr>
        <w:pStyle w:val="Pargrafo"/>
      </w:pPr>
      <w:r>
        <w:t>Os próximos parágrafos tratam da apresentação e formatação do texto. A fim de garantir a padronização e viabilizar a tramitação do seu texto, use os estilos pré-definidos neste arquivo.</w:t>
      </w:r>
    </w:p>
    <w:p w14:paraId="3049DE2B" w14:textId="3D0CBE9E" w:rsidR="00A76745" w:rsidRDefault="00A76745" w:rsidP="00A76745">
      <w:pPr>
        <w:pStyle w:val="Pargrafo"/>
      </w:pPr>
      <w:r>
        <w:t xml:space="preserve">O artigo deve ser configurado no formato A4, em coluna simples, com </w:t>
      </w:r>
      <w:r w:rsidRPr="00A76745">
        <w:rPr>
          <w:b/>
          <w:bCs/>
        </w:rPr>
        <w:t>no mínimo 12 e no máximo 20 páginas</w:t>
      </w:r>
      <w:r>
        <w:t xml:space="preserve">, </w:t>
      </w:r>
      <w:r w:rsidRPr="00A76745">
        <w:rPr>
          <w:b/>
          <w:bCs/>
        </w:rPr>
        <w:t>incluindo os resumos e a lista de referências</w:t>
      </w:r>
      <w:r>
        <w:t xml:space="preserve">. Não alterar a numeração das páginas. Não hifenizar o texto. </w:t>
      </w:r>
      <w:r w:rsidRPr="00A76745">
        <w:rPr>
          <w:i/>
          <w:iCs/>
        </w:rPr>
        <w:t>Palavras estrangeiras devem estar em itálico</w:t>
      </w:r>
      <w:r>
        <w:t>.</w:t>
      </w:r>
    </w:p>
    <w:p w14:paraId="1CDCEEC4" w14:textId="5F6D99A8" w:rsidR="00A76745" w:rsidRDefault="00A76745" w:rsidP="00A76745">
      <w:pPr>
        <w:pStyle w:val="Pargrafo"/>
      </w:pPr>
      <w:r>
        <w:t xml:space="preserve">As </w:t>
      </w:r>
      <w:r w:rsidRPr="00A76745">
        <w:rPr>
          <w:b/>
          <w:bCs/>
        </w:rPr>
        <w:t>margens</w:t>
      </w:r>
      <w:r>
        <w:t xml:space="preserve"> devem ser</w:t>
      </w:r>
      <w:r w:rsidR="00927283">
        <w:t xml:space="preserve"> de</w:t>
      </w:r>
      <w:r>
        <w:t xml:space="preserve"> </w:t>
      </w:r>
      <w:r w:rsidR="00927283">
        <w:t>2,5</w:t>
      </w:r>
      <w:r>
        <w:t xml:space="preserve"> cm </w:t>
      </w:r>
      <w:r w:rsidR="00927283">
        <w:t>(</w:t>
      </w:r>
      <w:r>
        <w:t>superior,</w:t>
      </w:r>
      <w:r w:rsidR="00927283">
        <w:t xml:space="preserve"> inferior,</w:t>
      </w:r>
      <w:r>
        <w:t xml:space="preserve"> esquerda e direita</w:t>
      </w:r>
      <w:r w:rsidR="00927283">
        <w:t>)</w:t>
      </w:r>
      <w:r>
        <w:t xml:space="preserve">. </w:t>
      </w:r>
    </w:p>
    <w:p w14:paraId="62C09231" w14:textId="4331A2E3" w:rsidR="00A76745" w:rsidRDefault="00A76745" w:rsidP="00A76745">
      <w:pPr>
        <w:pStyle w:val="Pargrafo"/>
      </w:pPr>
      <w:r w:rsidRPr="00A76745">
        <w:rPr>
          <w:b/>
          <w:bCs/>
        </w:rPr>
        <w:t>O título e o subtítulo</w:t>
      </w:r>
      <w:r w:rsidR="00246E26">
        <w:rPr>
          <w:b/>
          <w:bCs/>
        </w:rPr>
        <w:t xml:space="preserve"> do artigo</w:t>
      </w:r>
      <w:r w:rsidRPr="00A76745">
        <w:rPr>
          <w:b/>
          <w:bCs/>
        </w:rPr>
        <w:t xml:space="preserve"> devem, obrigatoriamente, caber em duas linhas</w:t>
      </w:r>
      <w:r>
        <w:t xml:space="preserve">, fonte Arial Black 16, alinhado à esquerda, apenas a inicial da primeira palavra em letra maiúscula (exceto nomes próprios). O título do artigo deve ser conciso, no idioma do texto. O subtítulo (se houver) deve ser separado do título por dois pontos. </w:t>
      </w:r>
    </w:p>
    <w:p w14:paraId="228E342B" w14:textId="40F983DD" w:rsidR="00A76745" w:rsidRDefault="00A76745" w:rsidP="00A76745">
      <w:pPr>
        <w:pStyle w:val="Pargrafo"/>
      </w:pPr>
      <w:r>
        <w:t xml:space="preserve">Para o </w:t>
      </w:r>
      <w:r w:rsidRPr="00A76745">
        <w:rPr>
          <w:b/>
          <w:bCs/>
        </w:rPr>
        <w:t xml:space="preserve">título </w:t>
      </w:r>
      <w:r w:rsidR="002A2F76">
        <w:rPr>
          <w:b/>
          <w:bCs/>
        </w:rPr>
        <w:t xml:space="preserve">do artigo </w:t>
      </w:r>
      <w:r w:rsidRPr="00A76745">
        <w:rPr>
          <w:b/>
          <w:bCs/>
        </w:rPr>
        <w:t>em outro idioma</w:t>
      </w:r>
      <w:r>
        <w:t>, usar fonte Arial 12, em negrito, e somente a inicial da primeira palavra em maiúscula.</w:t>
      </w:r>
    </w:p>
    <w:p w14:paraId="30B3F439" w14:textId="6F4E932B" w:rsidR="00246E26" w:rsidRPr="00246E26" w:rsidRDefault="00246E26" w:rsidP="00246E26">
      <w:pPr>
        <w:pStyle w:val="Pargrafo"/>
      </w:pPr>
      <w:r w:rsidRPr="002A2F76">
        <w:t xml:space="preserve">Os </w:t>
      </w:r>
      <w:r w:rsidRPr="002A2F76">
        <w:rPr>
          <w:b/>
          <w:bCs/>
        </w:rPr>
        <w:t>títulos das seções</w:t>
      </w:r>
      <w:r w:rsidRPr="002A2F76">
        <w:t xml:space="preserve"> e </w:t>
      </w:r>
      <w:r w:rsidRPr="002A2F76">
        <w:rPr>
          <w:b/>
          <w:bCs/>
        </w:rPr>
        <w:t>subseções</w:t>
      </w:r>
      <w:r w:rsidRPr="002A2F76">
        <w:t xml:space="preserve"> devem ser alinhados à margem esquerda.</w:t>
      </w:r>
      <w:r w:rsidRPr="00246E26">
        <w:t xml:space="preserve"> Utilize os estilos configurados neste </w:t>
      </w:r>
      <w:r w:rsidR="00F6032B">
        <w:rPr>
          <w:i/>
          <w:iCs/>
        </w:rPr>
        <w:t>modelo</w:t>
      </w:r>
      <w:r w:rsidRPr="00246E26">
        <w:t xml:space="preserve"> para padronização</w:t>
      </w:r>
      <w:r w:rsidR="002A2F76">
        <w:t>,</w:t>
      </w:r>
      <w:r w:rsidRPr="00246E26">
        <w:t xml:space="preserve"> </w:t>
      </w:r>
      <w:r w:rsidR="002A2F76">
        <w:t>de acordo com a</w:t>
      </w:r>
      <w:r w:rsidRPr="00246E26">
        <w:t xml:space="preserve"> hierarquia dos títulos das seções, conforme</w:t>
      </w:r>
      <w:r w:rsidR="002A2F76">
        <w:t xml:space="preserve"> os</w:t>
      </w:r>
      <w:r w:rsidRPr="00246E26">
        <w:t xml:space="preserve"> exemplos a seguir:</w:t>
      </w:r>
    </w:p>
    <w:p w14:paraId="02ACFF42" w14:textId="649F5C5B" w:rsidR="00246E26" w:rsidRPr="00A76745" w:rsidRDefault="00246E26" w:rsidP="00246E26">
      <w:pPr>
        <w:pStyle w:val="Heading1"/>
      </w:pPr>
      <w:r>
        <w:t>Título 1: Arial 12, negrito, espaçamento 24 pontos antes e 18 pontos depois, espaçamento entrelinhas 1,5</w:t>
      </w:r>
    </w:p>
    <w:p w14:paraId="41C94491" w14:textId="4C18EE0F" w:rsidR="00246E26" w:rsidRDefault="00246E26" w:rsidP="00246E26">
      <w:pPr>
        <w:pStyle w:val="Heading2"/>
      </w:pPr>
      <w:r>
        <w:t>Título 2: Arial 11,5, sem negrito, espaçamento 18 pontos antes e depois, espaçamento entre linhas 1,5</w:t>
      </w:r>
    </w:p>
    <w:p w14:paraId="6158545B" w14:textId="2C13C598" w:rsidR="00246E26" w:rsidRDefault="00246E26" w:rsidP="00246E26">
      <w:pPr>
        <w:pStyle w:val="Heading3"/>
      </w:pPr>
      <w:r>
        <w:t xml:space="preserve">Título 3: Arial 11,5, em itálico, espaçamento 18 pontos antes e depois, espaçamento entre linhas 1,5 </w:t>
      </w:r>
    </w:p>
    <w:p w14:paraId="79037CD5" w14:textId="77777777" w:rsidR="002A2F76" w:rsidRDefault="002A2F76" w:rsidP="002A2F76">
      <w:pPr>
        <w:pStyle w:val="Pargrafo"/>
        <w:shd w:val="clear" w:color="auto" w:fill="F2D6A6"/>
        <w:ind w:firstLine="0"/>
        <w:jc w:val="center"/>
        <w:rPr>
          <w:b/>
          <w:bCs/>
        </w:rPr>
      </w:pPr>
      <w:r w:rsidRPr="00D93B41">
        <w:rPr>
          <w:b/>
          <w:bCs/>
        </w:rPr>
        <w:t>IMPORTANTE</w:t>
      </w:r>
    </w:p>
    <w:p w14:paraId="6803FF2D" w14:textId="05B7810F" w:rsidR="002A2F76" w:rsidRDefault="002A2F76" w:rsidP="002A2F76">
      <w:pPr>
        <w:pStyle w:val="Pargrafo"/>
        <w:shd w:val="clear" w:color="auto" w:fill="F2D6A6"/>
        <w:ind w:firstLine="0"/>
      </w:pPr>
      <w:r w:rsidRPr="002A2F76">
        <w:t xml:space="preserve">Utilize o recurso </w:t>
      </w:r>
      <w:r>
        <w:t xml:space="preserve">de </w:t>
      </w:r>
      <w:r w:rsidRPr="002A2F76">
        <w:t>estilo</w:t>
      </w:r>
      <w:r>
        <w:t>s</w:t>
      </w:r>
      <w:r w:rsidRPr="002A2F76">
        <w:t xml:space="preserve"> do Word para padronizar o texto</w:t>
      </w:r>
      <w:r>
        <w:t>.</w:t>
      </w:r>
      <w:r w:rsidRPr="002A2F76">
        <w:t xml:space="preserve"> </w:t>
      </w:r>
      <w:r>
        <w:t>N</w:t>
      </w:r>
      <w:r w:rsidRPr="002A2F76">
        <w:t xml:space="preserve">este </w:t>
      </w:r>
      <w:r w:rsidR="00F6032B">
        <w:rPr>
          <w:i/>
          <w:iCs/>
        </w:rPr>
        <w:t>modelo</w:t>
      </w:r>
      <w:r w:rsidRPr="002A2F76">
        <w:t xml:space="preserve"> há alguns modelos criados conforme a característica do texto, ou seja, para citação com mais de três linhas, nota de rodapé, títulos etc.</w:t>
      </w:r>
      <w:r>
        <w:t xml:space="preserve"> </w:t>
      </w:r>
    </w:p>
    <w:p w14:paraId="615FBBC9" w14:textId="77777777" w:rsidR="00246E26" w:rsidRDefault="00246E26" w:rsidP="00A76745">
      <w:pPr>
        <w:pStyle w:val="Pargrafo"/>
      </w:pPr>
    </w:p>
    <w:p w14:paraId="27B1B89C" w14:textId="77777777" w:rsidR="002A2F76" w:rsidRDefault="002A2F76" w:rsidP="00A76745">
      <w:pPr>
        <w:pStyle w:val="Pargrafo"/>
      </w:pPr>
    </w:p>
    <w:p w14:paraId="38E19242" w14:textId="0858D8F0" w:rsidR="00EF404C" w:rsidRDefault="00EF404C" w:rsidP="00EF404C">
      <w:pPr>
        <w:pStyle w:val="Pargrafo"/>
      </w:pPr>
      <w:r w:rsidRPr="00EF404C">
        <w:rPr>
          <w:b/>
          <w:bCs/>
        </w:rPr>
        <w:lastRenderedPageBreak/>
        <w:t>Corpo do texto</w:t>
      </w:r>
      <w:r>
        <w:t>: Arial 1</w:t>
      </w:r>
      <w:r w:rsidR="00927283">
        <w:t>1,5</w:t>
      </w:r>
      <w:r>
        <w:t>, alinhamento justificado, espaçamento entre linhas 1,5, recuo de 1,25cm no início de cada parágrafo.</w:t>
      </w:r>
    </w:p>
    <w:p w14:paraId="2DC71AAE" w14:textId="77777777" w:rsidR="00EF404C" w:rsidRDefault="00EF404C" w:rsidP="00EF404C">
      <w:pPr>
        <w:pStyle w:val="Pargrafo"/>
      </w:pPr>
    </w:p>
    <w:p w14:paraId="7214D216" w14:textId="77777777" w:rsidR="00EF404C" w:rsidRDefault="00EF404C" w:rsidP="00EF404C">
      <w:pPr>
        <w:pStyle w:val="Pargrafo"/>
      </w:pPr>
      <w:r w:rsidRPr="00EF404C">
        <w:rPr>
          <w:b/>
          <w:bCs/>
        </w:rPr>
        <w:t>Notas de rodapé</w:t>
      </w:r>
      <w:r>
        <w:t>: Arial 10, alinhamento justificado, espaçamento entre linhas simples. Utilize esse recurso somente para notas explicativas (não utilize para referências bibliográficas).</w:t>
      </w:r>
    </w:p>
    <w:p w14:paraId="41875637" w14:textId="77777777" w:rsidR="002A2F76" w:rsidRDefault="002A2F76" w:rsidP="00EF404C">
      <w:pPr>
        <w:pStyle w:val="Pargrafo"/>
      </w:pPr>
    </w:p>
    <w:p w14:paraId="57A76B53" w14:textId="00B3A528" w:rsidR="002A2F76" w:rsidRDefault="002A2F76" w:rsidP="00EF404C">
      <w:pPr>
        <w:pStyle w:val="Pargrafo"/>
      </w:pPr>
      <w:r w:rsidRPr="002A2F76">
        <w:rPr>
          <w:b/>
          <w:bCs/>
        </w:rPr>
        <w:t>Siglas</w:t>
      </w:r>
      <w:r>
        <w:t>: a</w:t>
      </w:r>
      <w:r w:rsidRPr="002A2F76">
        <w:t>s siglas deverão ser utilizadas de forma padronizada, restringindo-se apenas àquelas usadas convencionalmente ou sancionadas pelo uso, acompanhadas do significado, por extenso, quando da primeira citação no texto.</w:t>
      </w:r>
      <w:r>
        <w:t xml:space="preserve"> </w:t>
      </w:r>
      <w:r w:rsidR="0049157B">
        <w:t>De acordo com a ABNT NBR 6022:2018:</w:t>
      </w:r>
    </w:p>
    <w:p w14:paraId="40C3A5EC" w14:textId="1DAEF11C" w:rsidR="002A2F76" w:rsidRDefault="002A2F76" w:rsidP="002A2F76">
      <w:pPr>
        <w:pStyle w:val="Quote"/>
      </w:pPr>
      <w:r>
        <w:t>A sigla, quando mencionada pela primeira vez no texto, deve ser indicada entre parênteses, precedida do nome completo.</w:t>
      </w:r>
    </w:p>
    <w:p w14:paraId="45247857" w14:textId="5C5666A5" w:rsidR="002A2F76" w:rsidRDefault="002A2F76" w:rsidP="002A2F76">
      <w:pPr>
        <w:pStyle w:val="Quote"/>
      </w:pPr>
      <w:r>
        <w:t>Exemplo:</w:t>
      </w:r>
    </w:p>
    <w:p w14:paraId="6EE40608" w14:textId="3243ADA1" w:rsidR="002A2F76" w:rsidRPr="002A2F76" w:rsidRDefault="002A2F76" w:rsidP="002A2F76">
      <w:pPr>
        <w:pStyle w:val="Quote"/>
      </w:pPr>
      <w:r>
        <w:t>Associação Brasileira de Normas Técnicas (ABNT). (ABNT, 2018a, p. 7).</w:t>
      </w:r>
    </w:p>
    <w:p w14:paraId="70F001F8" w14:textId="77777777" w:rsidR="00246E26" w:rsidRDefault="00246E26" w:rsidP="00EF404C">
      <w:pPr>
        <w:pStyle w:val="Pargrafo"/>
      </w:pPr>
    </w:p>
    <w:p w14:paraId="663AFBCB" w14:textId="32105939" w:rsidR="002A2F76" w:rsidRDefault="00246E26" w:rsidP="002A2F76">
      <w:pPr>
        <w:pStyle w:val="Pargrafo"/>
      </w:pPr>
      <w:r w:rsidRPr="00246E26">
        <w:rPr>
          <w:b/>
          <w:bCs/>
        </w:rPr>
        <w:t>Ilustrações</w:t>
      </w:r>
      <w:r>
        <w:t xml:space="preserve">: </w:t>
      </w:r>
      <w:r w:rsidR="002A2F76">
        <w:t xml:space="preserve">Arial 10,5 e espaçamento simples, tanto para o conteúdo das ilustrações quanto para as respectivas legendas e fontes de referência. </w:t>
      </w:r>
    </w:p>
    <w:p w14:paraId="29CE06F7" w14:textId="77777777" w:rsidR="00246E26" w:rsidRDefault="00246E26" w:rsidP="00246E26">
      <w:pPr>
        <w:pStyle w:val="Pargrafo"/>
      </w:pPr>
      <w:r>
        <w:t>As ilustrações devem ser inseridas o mais próximo possível do trecho a que se referem e ser mencionadas, por exemplo: (Figura 1); de acordo com os dados apresentados na Tabela 1; conforme Quadro 1. Todas as ilustrações (figuras, quadros e tabelas) devem ser centralizadas na página.</w:t>
      </w:r>
    </w:p>
    <w:p w14:paraId="477B9186" w14:textId="2C6AB7BD" w:rsidR="00246E26" w:rsidRDefault="00C92D05" w:rsidP="00246E26">
      <w:pPr>
        <w:pStyle w:val="Pargrafo"/>
      </w:pPr>
      <w:r>
        <w:t xml:space="preserve">Veja a seguir </w:t>
      </w:r>
      <w:r w:rsidR="00027A0E">
        <w:t xml:space="preserve">um </w:t>
      </w:r>
      <w:r>
        <w:t>e</w:t>
      </w:r>
      <w:r w:rsidR="00246E26">
        <w:t xml:space="preserve">xemplo de quadro </w:t>
      </w:r>
      <w:r w:rsidR="00027A0E">
        <w:t xml:space="preserve">(que deve ser adotado para listas simples) </w:t>
      </w:r>
      <w:r w:rsidR="00246E26">
        <w:t xml:space="preserve">e </w:t>
      </w:r>
      <w:r w:rsidR="00027A0E">
        <w:t xml:space="preserve">um exemplo de </w:t>
      </w:r>
      <w:r w:rsidR="00246E26">
        <w:t>tabela</w:t>
      </w:r>
      <w:r w:rsidR="00027A0E">
        <w:t xml:space="preserve"> (para dados numéricos, estatísticos).</w:t>
      </w:r>
    </w:p>
    <w:p w14:paraId="61C041AB" w14:textId="77777777" w:rsidR="00C92D05" w:rsidRDefault="00C92D05" w:rsidP="00246E26">
      <w:pPr>
        <w:pStyle w:val="Pargrafo"/>
      </w:pPr>
    </w:p>
    <w:p w14:paraId="6A8AAB67" w14:textId="71455BD5" w:rsidR="00246E26" w:rsidRPr="00F11927" w:rsidRDefault="00246E26" w:rsidP="002A2F76">
      <w:pPr>
        <w:pStyle w:val="Caption"/>
        <w:rPr>
          <w:szCs w:val="21"/>
        </w:rPr>
      </w:pPr>
      <w:r w:rsidRPr="00F11927">
        <w:rPr>
          <w:szCs w:val="21"/>
        </w:rPr>
        <w:t xml:space="preserve">Quadro </w:t>
      </w:r>
      <w:r w:rsidRPr="00F11927">
        <w:rPr>
          <w:szCs w:val="21"/>
        </w:rPr>
        <w:fldChar w:fldCharType="begin"/>
      </w:r>
      <w:r w:rsidRPr="00F11927">
        <w:rPr>
          <w:szCs w:val="21"/>
        </w:rPr>
        <w:instrText xml:space="preserve"> SEQ Quadro \* ARABIC </w:instrText>
      </w:r>
      <w:r w:rsidRPr="00F11927">
        <w:rPr>
          <w:szCs w:val="21"/>
        </w:rPr>
        <w:fldChar w:fldCharType="separate"/>
      </w:r>
      <w:r w:rsidR="006C337C">
        <w:rPr>
          <w:noProof/>
          <w:szCs w:val="21"/>
        </w:rPr>
        <w:t>1</w:t>
      </w:r>
      <w:r w:rsidRPr="00F11927">
        <w:rPr>
          <w:szCs w:val="21"/>
        </w:rPr>
        <w:fldChar w:fldCharType="end"/>
      </w:r>
      <w:r w:rsidRPr="00F11927">
        <w:rPr>
          <w:szCs w:val="21"/>
        </w:rPr>
        <w:t xml:space="preserve"> — Abreviaturas d</w:t>
      </w:r>
      <w:r>
        <w:rPr>
          <w:szCs w:val="21"/>
        </w:rPr>
        <w:t>os</w:t>
      </w:r>
      <w:r w:rsidRPr="00F11927">
        <w:rPr>
          <w:szCs w:val="21"/>
        </w:rPr>
        <w:t xml:space="preserve"> meses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011"/>
        <w:gridCol w:w="1250"/>
        <w:gridCol w:w="1012"/>
      </w:tblGrid>
      <w:tr w:rsidR="00246E26" w:rsidRPr="00F11927" w14:paraId="5A33982F" w14:textId="77777777" w:rsidTr="00DB5C92">
        <w:trPr>
          <w:trHeight w:val="361"/>
          <w:jc w:val="center"/>
        </w:trPr>
        <w:tc>
          <w:tcPr>
            <w:tcW w:w="2167" w:type="dxa"/>
            <w:gridSpan w:val="2"/>
            <w:vAlign w:val="center"/>
          </w:tcPr>
          <w:p w14:paraId="64DE7392" w14:textId="77777777" w:rsidR="00246E26" w:rsidRPr="00F11927" w:rsidRDefault="00246E26" w:rsidP="002A2F76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  <w:t>Português</w:t>
            </w:r>
          </w:p>
        </w:tc>
        <w:tc>
          <w:tcPr>
            <w:tcW w:w="2118" w:type="dxa"/>
            <w:gridSpan w:val="2"/>
            <w:vAlign w:val="center"/>
          </w:tcPr>
          <w:p w14:paraId="45048A1F" w14:textId="77777777" w:rsidR="00246E26" w:rsidRPr="00F11927" w:rsidRDefault="00246E26" w:rsidP="002A2F76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  <w:t>Inglês</w:t>
            </w:r>
          </w:p>
        </w:tc>
      </w:tr>
      <w:tr w:rsidR="00246E26" w:rsidRPr="00F11927" w14:paraId="3B9A1836" w14:textId="77777777" w:rsidTr="00DB5C92">
        <w:trPr>
          <w:trHeight w:val="327"/>
          <w:jc w:val="center"/>
        </w:trPr>
        <w:tc>
          <w:tcPr>
            <w:tcW w:w="1156" w:type="dxa"/>
            <w:vAlign w:val="center"/>
          </w:tcPr>
          <w:p w14:paraId="08622383" w14:textId="77777777" w:rsidR="00246E26" w:rsidRPr="00F11927" w:rsidRDefault="00246E26" w:rsidP="00DB5C92">
            <w:pPr>
              <w:spacing w:after="0" w:line="240" w:lineRule="auto"/>
              <w:ind w:left="-6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Janeiro</w:t>
            </w:r>
          </w:p>
        </w:tc>
        <w:tc>
          <w:tcPr>
            <w:tcW w:w="1011" w:type="dxa"/>
            <w:vAlign w:val="center"/>
          </w:tcPr>
          <w:p w14:paraId="37F9034D" w14:textId="77777777" w:rsidR="00246E26" w:rsidRPr="00F11927" w:rsidRDefault="00246E26" w:rsidP="00DB5C92">
            <w:pPr>
              <w:spacing w:after="0" w:line="240" w:lineRule="auto"/>
              <w:ind w:left="-6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jan.</w:t>
            </w:r>
          </w:p>
        </w:tc>
        <w:tc>
          <w:tcPr>
            <w:tcW w:w="1106" w:type="dxa"/>
            <w:vAlign w:val="center"/>
          </w:tcPr>
          <w:p w14:paraId="670068FA" w14:textId="77777777" w:rsidR="00246E26" w:rsidRPr="00F11927" w:rsidRDefault="00246E26" w:rsidP="00DB5C92">
            <w:pPr>
              <w:spacing w:after="0" w:line="240" w:lineRule="auto"/>
              <w:ind w:left="-6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January</w:t>
            </w:r>
          </w:p>
        </w:tc>
        <w:tc>
          <w:tcPr>
            <w:tcW w:w="1012" w:type="dxa"/>
            <w:vAlign w:val="center"/>
          </w:tcPr>
          <w:p w14:paraId="15C82E04" w14:textId="77777777" w:rsidR="00246E26" w:rsidRPr="00F11927" w:rsidRDefault="00246E26" w:rsidP="00DB5C92">
            <w:pPr>
              <w:spacing w:after="0" w:line="240" w:lineRule="auto"/>
              <w:ind w:left="-6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Jan.</w:t>
            </w:r>
          </w:p>
        </w:tc>
      </w:tr>
      <w:tr w:rsidR="00246E26" w:rsidRPr="00F11927" w14:paraId="624DB845" w14:textId="77777777" w:rsidTr="00DB5C92">
        <w:trPr>
          <w:trHeight w:val="288"/>
          <w:jc w:val="center"/>
        </w:trPr>
        <w:tc>
          <w:tcPr>
            <w:tcW w:w="1156" w:type="dxa"/>
            <w:vAlign w:val="center"/>
          </w:tcPr>
          <w:p w14:paraId="219F9168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Fevereiro</w:t>
            </w:r>
          </w:p>
        </w:tc>
        <w:tc>
          <w:tcPr>
            <w:tcW w:w="1011" w:type="dxa"/>
            <w:vAlign w:val="center"/>
          </w:tcPr>
          <w:p w14:paraId="019A08B2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fev.</w:t>
            </w:r>
          </w:p>
        </w:tc>
        <w:tc>
          <w:tcPr>
            <w:tcW w:w="1106" w:type="dxa"/>
            <w:vAlign w:val="center"/>
          </w:tcPr>
          <w:p w14:paraId="0D4C33D6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February</w:t>
            </w:r>
          </w:p>
        </w:tc>
        <w:tc>
          <w:tcPr>
            <w:tcW w:w="1012" w:type="dxa"/>
            <w:vAlign w:val="center"/>
          </w:tcPr>
          <w:p w14:paraId="3F6D61CC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Feb.</w:t>
            </w:r>
          </w:p>
        </w:tc>
      </w:tr>
      <w:tr w:rsidR="00246E26" w:rsidRPr="00F11927" w14:paraId="41DDD8A7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5AA31977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Março</w:t>
            </w:r>
          </w:p>
        </w:tc>
        <w:tc>
          <w:tcPr>
            <w:tcW w:w="1011" w:type="dxa"/>
            <w:vAlign w:val="center"/>
          </w:tcPr>
          <w:p w14:paraId="3E14C15F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mar.</w:t>
            </w:r>
          </w:p>
        </w:tc>
        <w:tc>
          <w:tcPr>
            <w:tcW w:w="1106" w:type="dxa"/>
            <w:vAlign w:val="center"/>
          </w:tcPr>
          <w:p w14:paraId="3D4B3CDE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March</w:t>
            </w:r>
          </w:p>
        </w:tc>
        <w:tc>
          <w:tcPr>
            <w:tcW w:w="1012" w:type="dxa"/>
            <w:vAlign w:val="center"/>
          </w:tcPr>
          <w:p w14:paraId="0A6AE4F2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Mar.</w:t>
            </w:r>
          </w:p>
        </w:tc>
      </w:tr>
      <w:tr w:rsidR="00246E26" w:rsidRPr="00F11927" w14:paraId="4647C6CE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76CD561B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Abril</w:t>
            </w:r>
          </w:p>
        </w:tc>
        <w:tc>
          <w:tcPr>
            <w:tcW w:w="1011" w:type="dxa"/>
            <w:vAlign w:val="center"/>
          </w:tcPr>
          <w:p w14:paraId="3E6D490A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abr.</w:t>
            </w:r>
          </w:p>
        </w:tc>
        <w:tc>
          <w:tcPr>
            <w:tcW w:w="1106" w:type="dxa"/>
            <w:vAlign w:val="center"/>
          </w:tcPr>
          <w:p w14:paraId="0197C899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April</w:t>
            </w:r>
          </w:p>
        </w:tc>
        <w:tc>
          <w:tcPr>
            <w:tcW w:w="1012" w:type="dxa"/>
            <w:vAlign w:val="center"/>
          </w:tcPr>
          <w:p w14:paraId="36F73F65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Apr.</w:t>
            </w:r>
          </w:p>
        </w:tc>
      </w:tr>
      <w:tr w:rsidR="00246E26" w:rsidRPr="00F11927" w14:paraId="4ECC3E3E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4AA2AC38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Maio</w:t>
            </w:r>
          </w:p>
        </w:tc>
        <w:tc>
          <w:tcPr>
            <w:tcW w:w="1011" w:type="dxa"/>
            <w:vAlign w:val="center"/>
          </w:tcPr>
          <w:p w14:paraId="5DB5C2F3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Maio</w:t>
            </w:r>
          </w:p>
        </w:tc>
        <w:tc>
          <w:tcPr>
            <w:tcW w:w="1106" w:type="dxa"/>
            <w:vAlign w:val="center"/>
          </w:tcPr>
          <w:p w14:paraId="2104BF9E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May</w:t>
            </w:r>
          </w:p>
        </w:tc>
        <w:tc>
          <w:tcPr>
            <w:tcW w:w="1012" w:type="dxa"/>
            <w:vAlign w:val="center"/>
          </w:tcPr>
          <w:p w14:paraId="4E37D3FC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May</w:t>
            </w:r>
          </w:p>
        </w:tc>
      </w:tr>
      <w:tr w:rsidR="00246E26" w:rsidRPr="00F11927" w14:paraId="40388A54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0C7CA63F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Junho</w:t>
            </w:r>
          </w:p>
        </w:tc>
        <w:tc>
          <w:tcPr>
            <w:tcW w:w="1011" w:type="dxa"/>
            <w:vAlign w:val="center"/>
          </w:tcPr>
          <w:p w14:paraId="25026A92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jun.</w:t>
            </w:r>
          </w:p>
        </w:tc>
        <w:tc>
          <w:tcPr>
            <w:tcW w:w="1106" w:type="dxa"/>
            <w:vAlign w:val="center"/>
          </w:tcPr>
          <w:p w14:paraId="68BF38E8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June</w:t>
            </w:r>
          </w:p>
        </w:tc>
        <w:tc>
          <w:tcPr>
            <w:tcW w:w="1012" w:type="dxa"/>
            <w:vAlign w:val="center"/>
          </w:tcPr>
          <w:p w14:paraId="0AF6FC45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June</w:t>
            </w:r>
          </w:p>
        </w:tc>
      </w:tr>
      <w:tr w:rsidR="00246E26" w:rsidRPr="00F11927" w14:paraId="64AACDF0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541F993F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Julho</w:t>
            </w:r>
          </w:p>
        </w:tc>
        <w:tc>
          <w:tcPr>
            <w:tcW w:w="1011" w:type="dxa"/>
            <w:vAlign w:val="center"/>
          </w:tcPr>
          <w:p w14:paraId="5B46F2D5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jul.</w:t>
            </w:r>
          </w:p>
        </w:tc>
        <w:tc>
          <w:tcPr>
            <w:tcW w:w="1106" w:type="dxa"/>
            <w:vAlign w:val="center"/>
          </w:tcPr>
          <w:p w14:paraId="4BDEB343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July</w:t>
            </w:r>
          </w:p>
        </w:tc>
        <w:tc>
          <w:tcPr>
            <w:tcW w:w="1012" w:type="dxa"/>
            <w:vAlign w:val="center"/>
          </w:tcPr>
          <w:p w14:paraId="39900208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July</w:t>
            </w:r>
          </w:p>
        </w:tc>
      </w:tr>
      <w:tr w:rsidR="00246E26" w:rsidRPr="00F11927" w14:paraId="34954ED9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07AB52A6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lastRenderedPageBreak/>
              <w:t>Agosto</w:t>
            </w:r>
          </w:p>
        </w:tc>
        <w:tc>
          <w:tcPr>
            <w:tcW w:w="1011" w:type="dxa"/>
            <w:vAlign w:val="center"/>
          </w:tcPr>
          <w:p w14:paraId="528E5157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ago.</w:t>
            </w:r>
          </w:p>
        </w:tc>
        <w:tc>
          <w:tcPr>
            <w:tcW w:w="1106" w:type="dxa"/>
            <w:vAlign w:val="center"/>
          </w:tcPr>
          <w:p w14:paraId="38D368CC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August</w:t>
            </w:r>
          </w:p>
        </w:tc>
        <w:tc>
          <w:tcPr>
            <w:tcW w:w="1012" w:type="dxa"/>
            <w:vAlign w:val="center"/>
          </w:tcPr>
          <w:p w14:paraId="21682D0F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Aug.</w:t>
            </w:r>
          </w:p>
        </w:tc>
      </w:tr>
      <w:tr w:rsidR="00246E26" w:rsidRPr="00F11927" w14:paraId="7F025CA2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5EFEAFB9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Setembro</w:t>
            </w:r>
          </w:p>
        </w:tc>
        <w:tc>
          <w:tcPr>
            <w:tcW w:w="1011" w:type="dxa"/>
            <w:vAlign w:val="center"/>
          </w:tcPr>
          <w:p w14:paraId="6BA844B0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set.</w:t>
            </w:r>
          </w:p>
        </w:tc>
        <w:tc>
          <w:tcPr>
            <w:tcW w:w="1106" w:type="dxa"/>
            <w:vAlign w:val="center"/>
          </w:tcPr>
          <w:p w14:paraId="31601723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September</w:t>
            </w:r>
          </w:p>
        </w:tc>
        <w:tc>
          <w:tcPr>
            <w:tcW w:w="1012" w:type="dxa"/>
            <w:vAlign w:val="center"/>
          </w:tcPr>
          <w:p w14:paraId="4E6475A7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Sept.</w:t>
            </w:r>
          </w:p>
        </w:tc>
      </w:tr>
      <w:tr w:rsidR="00246E26" w:rsidRPr="00F11927" w14:paraId="1BDD05A5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18A8B24F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Outubro</w:t>
            </w:r>
          </w:p>
        </w:tc>
        <w:tc>
          <w:tcPr>
            <w:tcW w:w="1011" w:type="dxa"/>
            <w:vAlign w:val="center"/>
          </w:tcPr>
          <w:p w14:paraId="1ACD3321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out.</w:t>
            </w:r>
          </w:p>
        </w:tc>
        <w:tc>
          <w:tcPr>
            <w:tcW w:w="1106" w:type="dxa"/>
            <w:vAlign w:val="center"/>
          </w:tcPr>
          <w:p w14:paraId="4D2F35D4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October</w:t>
            </w:r>
          </w:p>
        </w:tc>
        <w:tc>
          <w:tcPr>
            <w:tcW w:w="1012" w:type="dxa"/>
            <w:vAlign w:val="center"/>
          </w:tcPr>
          <w:p w14:paraId="2730F2BD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Oct.</w:t>
            </w:r>
          </w:p>
        </w:tc>
      </w:tr>
      <w:tr w:rsidR="00246E26" w:rsidRPr="00F11927" w14:paraId="2EAEFB8F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092E3B46" w14:textId="77777777" w:rsidR="00246E26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Novembro</w:t>
            </w:r>
          </w:p>
        </w:tc>
        <w:tc>
          <w:tcPr>
            <w:tcW w:w="1011" w:type="dxa"/>
            <w:vAlign w:val="center"/>
          </w:tcPr>
          <w:p w14:paraId="4DA4A5F9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nov.</w:t>
            </w:r>
          </w:p>
        </w:tc>
        <w:tc>
          <w:tcPr>
            <w:tcW w:w="1106" w:type="dxa"/>
            <w:vAlign w:val="center"/>
          </w:tcPr>
          <w:p w14:paraId="40802E7A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November</w:t>
            </w:r>
          </w:p>
        </w:tc>
        <w:tc>
          <w:tcPr>
            <w:tcW w:w="1012" w:type="dxa"/>
            <w:vAlign w:val="center"/>
          </w:tcPr>
          <w:p w14:paraId="1083E32D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Nov.</w:t>
            </w:r>
          </w:p>
        </w:tc>
      </w:tr>
      <w:tr w:rsidR="00246E26" w:rsidRPr="00F11927" w14:paraId="0E8BCAF5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09F557FF" w14:textId="77777777" w:rsidR="00246E26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Dezembro</w:t>
            </w:r>
          </w:p>
        </w:tc>
        <w:tc>
          <w:tcPr>
            <w:tcW w:w="1011" w:type="dxa"/>
            <w:vAlign w:val="center"/>
          </w:tcPr>
          <w:p w14:paraId="243D8A36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dez.</w:t>
            </w:r>
          </w:p>
        </w:tc>
        <w:tc>
          <w:tcPr>
            <w:tcW w:w="1106" w:type="dxa"/>
            <w:vAlign w:val="center"/>
          </w:tcPr>
          <w:p w14:paraId="67EBF269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December</w:t>
            </w:r>
          </w:p>
        </w:tc>
        <w:tc>
          <w:tcPr>
            <w:tcW w:w="1012" w:type="dxa"/>
            <w:vAlign w:val="center"/>
          </w:tcPr>
          <w:p w14:paraId="61BF9A35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Dec.</w:t>
            </w:r>
          </w:p>
        </w:tc>
      </w:tr>
    </w:tbl>
    <w:p w14:paraId="23F5DB78" w14:textId="2B2AF2AA" w:rsidR="00246E26" w:rsidRPr="00F11927" w:rsidRDefault="00246E26" w:rsidP="00246E26">
      <w:pPr>
        <w:pStyle w:val="Fonte"/>
        <w:rPr>
          <w:szCs w:val="21"/>
        </w:rPr>
      </w:pPr>
      <w:r w:rsidRPr="00F11927">
        <w:rPr>
          <w:szCs w:val="21"/>
        </w:rPr>
        <w:t xml:space="preserve">Fonte: </w:t>
      </w:r>
      <w:r>
        <w:rPr>
          <w:szCs w:val="21"/>
        </w:rPr>
        <w:t xml:space="preserve">adaptado da ABNT </w:t>
      </w:r>
      <w:r w:rsidRPr="00F11927">
        <w:rPr>
          <w:szCs w:val="21"/>
        </w:rPr>
        <w:t>NBR</w:t>
      </w:r>
      <w:r>
        <w:rPr>
          <w:szCs w:val="21"/>
        </w:rPr>
        <w:t xml:space="preserve"> </w:t>
      </w:r>
      <w:r w:rsidRPr="00F11927">
        <w:rPr>
          <w:szCs w:val="21"/>
        </w:rPr>
        <w:t>6023</w:t>
      </w:r>
      <w:r w:rsidR="0049157B">
        <w:rPr>
          <w:szCs w:val="21"/>
        </w:rPr>
        <w:t>:2018</w:t>
      </w:r>
      <w:r w:rsidRPr="00F11927">
        <w:rPr>
          <w:szCs w:val="21"/>
        </w:rPr>
        <w:t xml:space="preserve"> (</w:t>
      </w:r>
      <w:r>
        <w:rPr>
          <w:szCs w:val="21"/>
        </w:rPr>
        <w:t xml:space="preserve">ABNT, </w:t>
      </w:r>
      <w:r w:rsidRPr="00F11927">
        <w:rPr>
          <w:szCs w:val="21"/>
        </w:rPr>
        <w:t>20</w:t>
      </w:r>
      <w:r>
        <w:rPr>
          <w:szCs w:val="21"/>
        </w:rPr>
        <w:t>18</w:t>
      </w:r>
      <w:r w:rsidR="0049157B">
        <w:rPr>
          <w:szCs w:val="21"/>
        </w:rPr>
        <w:t>b</w:t>
      </w:r>
      <w:r>
        <w:rPr>
          <w:szCs w:val="21"/>
        </w:rPr>
        <w:t>, p. 54</w:t>
      </w:r>
      <w:r w:rsidRPr="00F11927">
        <w:rPr>
          <w:szCs w:val="21"/>
        </w:rPr>
        <w:t>).</w:t>
      </w:r>
    </w:p>
    <w:p w14:paraId="29F1427E" w14:textId="77777777" w:rsidR="00246E26" w:rsidRDefault="00246E26" w:rsidP="00246E26">
      <w:pPr>
        <w:pStyle w:val="Pargrafo"/>
      </w:pPr>
    </w:p>
    <w:p w14:paraId="2790A295" w14:textId="30B3C9D0" w:rsidR="00246E26" w:rsidRDefault="00246E26" w:rsidP="00246E26">
      <w:pPr>
        <w:pStyle w:val="Caption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6C337C">
        <w:rPr>
          <w:noProof/>
        </w:rPr>
        <w:t>1</w:t>
      </w:r>
      <w:r>
        <w:fldChar w:fldCharType="end"/>
      </w:r>
      <w:r>
        <w:rPr>
          <w:noProof/>
        </w:rPr>
        <w:t xml:space="preserve"> — </w:t>
      </w:r>
      <w:r w:rsidR="00027A0E">
        <w:rPr>
          <w:noProof/>
        </w:rPr>
        <w:t>Pessoas residentes em domicílios particulares, por sexo e situação do domicílio: Brasil</w:t>
      </w:r>
      <w:r w:rsidR="00347F24">
        <w:rPr>
          <w:noProof/>
        </w:rPr>
        <w:t xml:space="preserve"> —</w:t>
      </w:r>
      <w:r w:rsidR="00027A0E">
        <w:rPr>
          <w:noProof/>
        </w:rPr>
        <w:t xml:space="preserve"> 1980</w:t>
      </w:r>
    </w:p>
    <w:tbl>
      <w:tblPr>
        <w:tblW w:w="670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67"/>
        <w:gridCol w:w="1373"/>
        <w:gridCol w:w="1701"/>
        <w:gridCol w:w="1276"/>
        <w:gridCol w:w="38"/>
      </w:tblGrid>
      <w:tr w:rsidR="00027A0E" w:rsidRPr="00F11927" w14:paraId="7092DC3C" w14:textId="77777777" w:rsidTr="00027A0E">
        <w:trPr>
          <w:trHeight w:val="483"/>
          <w:jc w:val="center"/>
        </w:trPr>
        <w:tc>
          <w:tcPr>
            <w:tcW w:w="2313" w:type="dxa"/>
            <w:gridSpan w:val="2"/>
            <w:vAlign w:val="center"/>
          </w:tcPr>
          <w:p w14:paraId="72B9FA8E" w14:textId="1F15A7B2" w:rsidR="00027A0E" w:rsidRPr="00F11927" w:rsidRDefault="00027A0E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  <w:t>Situação do domicílio</w:t>
            </w:r>
          </w:p>
        </w:tc>
        <w:tc>
          <w:tcPr>
            <w:tcW w:w="1373" w:type="dxa"/>
            <w:vAlign w:val="center"/>
          </w:tcPr>
          <w:p w14:paraId="42DD7B91" w14:textId="55FE0FE1" w:rsidR="00027A0E" w:rsidRPr="00F11927" w:rsidRDefault="00027A0E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  <w:t>Total</w:t>
            </w:r>
          </w:p>
        </w:tc>
        <w:tc>
          <w:tcPr>
            <w:tcW w:w="1701" w:type="dxa"/>
            <w:vAlign w:val="center"/>
          </w:tcPr>
          <w:p w14:paraId="45DA4FE1" w14:textId="107CDE7B" w:rsidR="00027A0E" w:rsidRPr="00F11927" w:rsidRDefault="00027A0E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  <w:t>Mulheres</w:t>
            </w:r>
          </w:p>
        </w:tc>
        <w:tc>
          <w:tcPr>
            <w:tcW w:w="1314" w:type="dxa"/>
            <w:gridSpan w:val="2"/>
            <w:vAlign w:val="center"/>
          </w:tcPr>
          <w:p w14:paraId="63373B49" w14:textId="2C0AB01C" w:rsidR="00027A0E" w:rsidRPr="00F11927" w:rsidRDefault="00027A0E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  <w:t>Homens</w:t>
            </w:r>
          </w:p>
        </w:tc>
      </w:tr>
      <w:tr w:rsidR="00027A0E" w:rsidRPr="00F11927" w14:paraId="11BB18DE" w14:textId="77777777" w:rsidTr="00027A0E">
        <w:trPr>
          <w:gridAfter w:val="1"/>
          <w:wAfter w:w="38" w:type="dxa"/>
          <w:trHeight w:val="483"/>
          <w:jc w:val="center"/>
        </w:trPr>
        <w:tc>
          <w:tcPr>
            <w:tcW w:w="2246" w:type="dxa"/>
            <w:vAlign w:val="center"/>
          </w:tcPr>
          <w:p w14:paraId="6F85AA95" w14:textId="77777777" w:rsidR="00027A0E" w:rsidRDefault="00027A0E" w:rsidP="00027A0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Total</w:t>
            </w:r>
          </w:p>
          <w:p w14:paraId="14234AF4" w14:textId="77777777" w:rsidR="00027A0E" w:rsidRDefault="00027A0E" w:rsidP="00027A0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</w:p>
          <w:p w14:paraId="6C7619E5" w14:textId="77777777" w:rsidR="00027A0E" w:rsidRDefault="00027A0E" w:rsidP="00027A0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Urbana</w:t>
            </w:r>
          </w:p>
          <w:p w14:paraId="6C379B81" w14:textId="31341C0B" w:rsidR="00027A0E" w:rsidRPr="00F11927" w:rsidRDefault="00027A0E" w:rsidP="00027A0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Rural</w:t>
            </w:r>
          </w:p>
        </w:tc>
        <w:tc>
          <w:tcPr>
            <w:tcW w:w="1440" w:type="dxa"/>
            <w:gridSpan w:val="2"/>
            <w:vAlign w:val="center"/>
          </w:tcPr>
          <w:p w14:paraId="6CE118DA" w14:textId="77777777" w:rsidR="00027A0E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117 960 301</w:t>
            </w:r>
          </w:p>
          <w:p w14:paraId="5535B5A0" w14:textId="77777777" w:rsidR="00882F2C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</w:p>
          <w:p w14:paraId="7C23CABF" w14:textId="77777777" w:rsidR="00882F2C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79 972 931</w:t>
            </w:r>
          </w:p>
          <w:p w14:paraId="6ACF0594" w14:textId="3A250A95" w:rsidR="00882F2C" w:rsidRPr="00F11927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37 987 370</w:t>
            </w:r>
          </w:p>
        </w:tc>
        <w:tc>
          <w:tcPr>
            <w:tcW w:w="1701" w:type="dxa"/>
            <w:vAlign w:val="center"/>
          </w:tcPr>
          <w:p w14:paraId="67E75050" w14:textId="77777777" w:rsidR="00027A0E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59 595 332</w:t>
            </w:r>
          </w:p>
          <w:p w14:paraId="336C7B1E" w14:textId="77777777" w:rsidR="00882F2C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</w:p>
          <w:p w14:paraId="33D81005" w14:textId="77777777" w:rsidR="00882F2C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41 115 439</w:t>
            </w:r>
          </w:p>
          <w:p w14:paraId="1B008328" w14:textId="388C7DB7" w:rsidR="00882F2C" w:rsidRPr="00F11927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18 479 893</w:t>
            </w:r>
          </w:p>
        </w:tc>
        <w:tc>
          <w:tcPr>
            <w:tcW w:w="1276" w:type="dxa"/>
            <w:vAlign w:val="center"/>
          </w:tcPr>
          <w:p w14:paraId="203B0F7E" w14:textId="77777777" w:rsidR="00027A0E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58 364 959</w:t>
            </w:r>
          </w:p>
          <w:p w14:paraId="3FB7AA11" w14:textId="77777777" w:rsidR="00882F2C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</w:p>
          <w:p w14:paraId="52055ED6" w14:textId="77777777" w:rsidR="00882F2C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38 857 492</w:t>
            </w:r>
          </w:p>
          <w:p w14:paraId="0825461E" w14:textId="4C4C1EAD" w:rsidR="00882F2C" w:rsidRPr="00F11927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19 507 477</w:t>
            </w:r>
          </w:p>
        </w:tc>
      </w:tr>
    </w:tbl>
    <w:p w14:paraId="51B5B1FF" w14:textId="00BD309D" w:rsidR="00246E26" w:rsidRPr="000948C0" w:rsidRDefault="00246E26" w:rsidP="00246E26">
      <w:pPr>
        <w:pStyle w:val="Fonte"/>
        <w:rPr>
          <w:lang w:eastAsia="ko-KR"/>
        </w:rPr>
      </w:pPr>
      <w:r w:rsidRPr="000948C0">
        <w:rPr>
          <w:lang w:eastAsia="ko-KR"/>
        </w:rPr>
        <w:t xml:space="preserve">Fonte: Instituto Brasileiro de Geografia e Estatística </w:t>
      </w:r>
      <w:r>
        <w:rPr>
          <w:lang w:eastAsia="ko-KR"/>
        </w:rPr>
        <w:t>(</w:t>
      </w:r>
      <w:r w:rsidRPr="000948C0">
        <w:rPr>
          <w:lang w:eastAsia="ko-KR"/>
        </w:rPr>
        <w:t>IBGE</w:t>
      </w:r>
      <w:r>
        <w:rPr>
          <w:lang w:eastAsia="ko-KR"/>
        </w:rPr>
        <w:t>,</w:t>
      </w:r>
      <w:r w:rsidRPr="000948C0">
        <w:rPr>
          <w:lang w:eastAsia="ko-KR"/>
        </w:rPr>
        <w:t xml:space="preserve"> </w:t>
      </w:r>
      <w:r w:rsidR="00FF6F7E">
        <w:rPr>
          <w:lang w:eastAsia="ko-KR"/>
        </w:rPr>
        <w:t>1993</w:t>
      </w:r>
      <w:r w:rsidR="00027A0E">
        <w:rPr>
          <w:lang w:eastAsia="ko-KR"/>
        </w:rPr>
        <w:t>, p. 45</w:t>
      </w:r>
      <w:r w:rsidRPr="000948C0">
        <w:rPr>
          <w:lang w:eastAsia="ko-KR"/>
        </w:rPr>
        <w:t>)</w:t>
      </w:r>
      <w:r>
        <w:rPr>
          <w:lang w:eastAsia="ko-KR"/>
        </w:rPr>
        <w:t>.</w:t>
      </w:r>
    </w:p>
    <w:p w14:paraId="02C085D6" w14:textId="77777777" w:rsidR="00246E26" w:rsidRPr="00246E26" w:rsidRDefault="00246E26" w:rsidP="00246E26">
      <w:pPr>
        <w:pStyle w:val="Pargrafo"/>
      </w:pPr>
    </w:p>
    <w:p w14:paraId="23CC91ED" w14:textId="12603122" w:rsidR="00EF404C" w:rsidRDefault="00EF404C" w:rsidP="00EF404C">
      <w:pPr>
        <w:pStyle w:val="Pargrafo"/>
      </w:pPr>
      <w:r w:rsidRPr="00EF404C">
        <w:rPr>
          <w:b/>
          <w:bCs/>
        </w:rPr>
        <w:t>Citaç</w:t>
      </w:r>
      <w:r>
        <w:rPr>
          <w:b/>
          <w:bCs/>
        </w:rPr>
        <w:t>ões</w:t>
      </w:r>
      <w:r>
        <w:t>: formato (Autor</w:t>
      </w:r>
      <w:r w:rsidR="0049157B">
        <w:t>ia</w:t>
      </w:r>
      <w:r>
        <w:t>, data), conforme ABNT</w:t>
      </w:r>
      <w:r w:rsidR="0049157B">
        <w:t> </w:t>
      </w:r>
      <w:r>
        <w:t>NBR</w:t>
      </w:r>
      <w:r w:rsidR="0049157B">
        <w:t> </w:t>
      </w:r>
      <w:r>
        <w:t>10520</w:t>
      </w:r>
      <w:r w:rsidR="0049157B">
        <w:t>:</w:t>
      </w:r>
      <w:r>
        <w:t>2023. Não utilize o sistema de citação em nota de rodapé nem citações numeradas.</w:t>
      </w:r>
    </w:p>
    <w:p w14:paraId="0C6561AD" w14:textId="77777777" w:rsidR="00C92D05" w:rsidRDefault="00C92D05" w:rsidP="00EF404C">
      <w:pPr>
        <w:pStyle w:val="Pargrafo"/>
      </w:pPr>
    </w:p>
    <w:p w14:paraId="7A06F55B" w14:textId="5724185D" w:rsidR="00EF404C" w:rsidRDefault="00EF404C" w:rsidP="00EF404C">
      <w:pPr>
        <w:pStyle w:val="Pargrafo"/>
      </w:pPr>
      <w:r w:rsidRPr="00EF404C">
        <w:rPr>
          <w:b/>
          <w:bCs/>
        </w:rPr>
        <w:t>Citações diretas curtas</w:t>
      </w:r>
      <w:r>
        <w:t xml:space="preserve"> (até três linhas): no corpo do texto, entre aspas, sem destaque, seguidas da autoria entre parênteses (Sobrenome, ano, página). Exemplo: </w:t>
      </w:r>
      <w:r w:rsidR="0049157B">
        <w:t>De acordo com a ABNT NBR 6022:2018, a</w:t>
      </w:r>
      <w:r>
        <w:t xml:space="preserve">rtigo </w:t>
      </w:r>
      <w:r w:rsidR="0049157B">
        <w:t xml:space="preserve">técnico ou </w:t>
      </w:r>
      <w:r>
        <w:t xml:space="preserve">científico é </w:t>
      </w:r>
      <w:r w:rsidR="0049157B">
        <w:t>“</w:t>
      </w:r>
      <w:r w:rsidR="0049157B" w:rsidRPr="0049157B">
        <w:t>parte de uma publicação, com autoria declarada de natureza técnica e/ou científica</w:t>
      </w:r>
      <w:r w:rsidR="0049157B">
        <w:t xml:space="preserve">” </w:t>
      </w:r>
      <w:r>
        <w:t>(ABNT, 20</w:t>
      </w:r>
      <w:r w:rsidR="0049157B">
        <w:t>18a</w:t>
      </w:r>
      <w:r>
        <w:t>, p.</w:t>
      </w:r>
      <w:r w:rsidR="0049157B">
        <w:t> </w:t>
      </w:r>
      <w:r>
        <w:t>2).</w:t>
      </w:r>
    </w:p>
    <w:p w14:paraId="77FF901A" w14:textId="298A2EA2" w:rsidR="00EF404C" w:rsidRDefault="00EF404C" w:rsidP="00EF404C">
      <w:pPr>
        <w:pStyle w:val="Pargrafo"/>
      </w:pPr>
      <w:r>
        <w:t>Quando a autoria for citada no corpo do texto, use, o exemplo: Para Barros e Lehfeld (2000, p.</w:t>
      </w:r>
      <w:r w:rsidR="00C92D05">
        <w:t> </w:t>
      </w:r>
      <w:r>
        <w:t>107), “as citações ou transcrições de documentos bibliográficos servem para fortalecer e apoiar a tese do pesquisador ou para documentar sua interpretação.”</w:t>
      </w:r>
    </w:p>
    <w:p w14:paraId="224832F4" w14:textId="77777777" w:rsidR="00EF404C" w:rsidRDefault="00EF404C" w:rsidP="00EF404C">
      <w:pPr>
        <w:pStyle w:val="Pargrafo"/>
      </w:pPr>
    </w:p>
    <w:p w14:paraId="46D777B5" w14:textId="49DF5100" w:rsidR="00EF404C" w:rsidRDefault="00EF404C" w:rsidP="00EF404C">
      <w:pPr>
        <w:pStyle w:val="Pargrafo"/>
      </w:pPr>
      <w:r w:rsidRPr="00EF404C">
        <w:rPr>
          <w:b/>
          <w:bCs/>
        </w:rPr>
        <w:t>Citações diretas longas</w:t>
      </w:r>
      <w:r>
        <w:t xml:space="preserve"> (com mais de três linhas): devem ser destacadas do texto, com recuo </w:t>
      </w:r>
      <w:r w:rsidR="00C92D05">
        <w:t xml:space="preserve">de 4 cm </w:t>
      </w:r>
      <w:r>
        <w:t xml:space="preserve">à esquerda, alinhamento justificado, espaçamento entre linhas simples </w:t>
      </w:r>
      <w:r w:rsidR="00C92D05">
        <w:t xml:space="preserve">e </w:t>
      </w:r>
      <w:r>
        <w:t xml:space="preserve">espaçamento </w:t>
      </w:r>
      <w:r w:rsidR="00C92D05">
        <w:t xml:space="preserve">em 12 pontos </w:t>
      </w:r>
      <w:r>
        <w:t xml:space="preserve">antes e </w:t>
      </w:r>
      <w:r w:rsidR="00C92D05">
        <w:t xml:space="preserve">18 pontos </w:t>
      </w:r>
      <w:r>
        <w:t xml:space="preserve">depois. Fonte Arial 11, sem aspas, sem destaque, seguida da autoria entre parênteses (Sobrenome, ano, página), </w:t>
      </w:r>
      <w:r w:rsidRPr="0006256E">
        <w:t>com ponto final depois dos parênteses.</w:t>
      </w:r>
      <w:r>
        <w:t xml:space="preserve"> </w:t>
      </w:r>
      <w:r w:rsidR="00C92D05">
        <w:t xml:space="preserve">Não pule linha antes nem depois da citação. Utilize o estilo configurado neste </w:t>
      </w:r>
      <w:r w:rsidR="00F6032B">
        <w:rPr>
          <w:i/>
          <w:iCs/>
        </w:rPr>
        <w:t>modelo</w:t>
      </w:r>
      <w:r w:rsidR="00C92D05">
        <w:t xml:space="preserve"> para citação.</w:t>
      </w:r>
    </w:p>
    <w:p w14:paraId="53183604" w14:textId="77777777" w:rsidR="00EF404C" w:rsidRDefault="00EF404C" w:rsidP="00EF404C">
      <w:pPr>
        <w:pStyle w:val="Pargrafo"/>
      </w:pPr>
      <w:r>
        <w:t>Exemplo:</w:t>
      </w:r>
    </w:p>
    <w:p w14:paraId="62DD1A6E" w14:textId="7A14B8F6" w:rsidR="00EF404C" w:rsidRPr="00EF404C" w:rsidRDefault="00EF404C" w:rsidP="00C92D05">
      <w:pPr>
        <w:pStyle w:val="Quote"/>
      </w:pPr>
      <w:r w:rsidRPr="00EF404C">
        <w:t xml:space="preserve">Ela </w:t>
      </w:r>
      <w:r w:rsidRPr="00CE6A30">
        <w:t>perde</w:t>
      </w:r>
      <w:r w:rsidRPr="00EF404C">
        <w:t xml:space="preserve"> sua inocência. Deixar-se-á, portanto, de definir a língua, à moda de Saussure, como um código, isto é, como um instrumento de comunicação. Mas ela será </w:t>
      </w:r>
      <w:r w:rsidRPr="00C92D05">
        <w:t>considerada</w:t>
      </w:r>
      <w:r w:rsidRPr="00EF404C">
        <w:t xml:space="preserve"> como um jogo, ou melhor, como o estabelecimento das regras de um jogo, e de um jogo que se </w:t>
      </w:r>
      <w:r w:rsidRPr="00EF404C">
        <w:lastRenderedPageBreak/>
        <w:t>confunde amplamente com a existência cotidiana (Ducrot, 1977, p.</w:t>
      </w:r>
      <w:r w:rsidR="00CE6A30">
        <w:t> </w:t>
      </w:r>
      <w:r w:rsidRPr="00EF404C">
        <w:t>12).</w:t>
      </w:r>
    </w:p>
    <w:p w14:paraId="114071B2" w14:textId="77777777" w:rsidR="00C92D05" w:rsidRDefault="00C92D05" w:rsidP="00EF404C">
      <w:pPr>
        <w:pStyle w:val="Pargrafo"/>
      </w:pPr>
    </w:p>
    <w:p w14:paraId="16AEF66D" w14:textId="515CF6DA" w:rsidR="00EF404C" w:rsidRDefault="00C92D05" w:rsidP="00EF404C">
      <w:pPr>
        <w:pStyle w:val="Pargrafo"/>
      </w:pPr>
      <w:r>
        <w:t>A</w:t>
      </w:r>
      <w:r w:rsidR="00EF404C">
        <w:t xml:space="preserve"> </w:t>
      </w:r>
      <w:r w:rsidR="00EF404C" w:rsidRPr="00C92D05">
        <w:rPr>
          <w:b/>
          <w:bCs/>
        </w:rPr>
        <w:t>citação indireta</w:t>
      </w:r>
      <w:r w:rsidR="00EF404C">
        <w:t xml:space="preserve"> é uma paráfrase, elaborada a partir da ideia ou da opinião de um</w:t>
      </w:r>
      <w:r w:rsidR="000948C0">
        <w:t>(a)</w:t>
      </w:r>
      <w:r w:rsidR="00EF404C">
        <w:t xml:space="preserve"> autor</w:t>
      </w:r>
      <w:r w:rsidR="000948C0">
        <w:t>(a)</w:t>
      </w:r>
      <w:r w:rsidR="00EF404C">
        <w:t>, em uma obra que foi consultada. Nesse caso, identifica-se somente o sobrenome do</w:t>
      </w:r>
      <w:r w:rsidR="000948C0">
        <w:t>(a)</w:t>
      </w:r>
      <w:r w:rsidR="00EF404C">
        <w:t xml:space="preserve"> autor</w:t>
      </w:r>
      <w:r w:rsidR="000948C0">
        <w:t>(a)</w:t>
      </w:r>
      <w:r w:rsidR="00EF404C">
        <w:t xml:space="preserve"> e o ano de publicação da obra, usando a mesma fonte do corpo do texto (Arial 1</w:t>
      </w:r>
      <w:r>
        <w:t>1,5</w:t>
      </w:r>
      <w:r w:rsidR="00EF404C">
        <w:t>). Não é necessário colocar o número da página.</w:t>
      </w:r>
    </w:p>
    <w:p w14:paraId="513062CD" w14:textId="77777777" w:rsidR="00EF404C" w:rsidRDefault="00EF404C" w:rsidP="00EF404C">
      <w:pPr>
        <w:pStyle w:val="Pargrafo"/>
      </w:pPr>
      <w:r>
        <w:t>Exemplos:</w:t>
      </w:r>
    </w:p>
    <w:p w14:paraId="046C59AD" w14:textId="77777777" w:rsidR="00C92D05" w:rsidRDefault="00C92D05" w:rsidP="00EF404C">
      <w:pPr>
        <w:pStyle w:val="Pargrafo"/>
      </w:pPr>
    </w:p>
    <w:p w14:paraId="484B3CF2" w14:textId="133A6911" w:rsidR="00EF404C" w:rsidRDefault="00EF404C" w:rsidP="00EF404C">
      <w:pPr>
        <w:pStyle w:val="Pargrafo"/>
      </w:pPr>
      <w:r>
        <w:t xml:space="preserve">(a) No corpo do texto: </w:t>
      </w:r>
    </w:p>
    <w:p w14:paraId="096DEE07" w14:textId="21BD4AC1" w:rsidR="00EF404C" w:rsidRDefault="00EF404C" w:rsidP="00EF404C">
      <w:pPr>
        <w:pStyle w:val="Pargrafo"/>
      </w:pPr>
      <w:r>
        <w:t>Na opinião de Souza e Faria (2000)</w:t>
      </w:r>
      <w:r w:rsidR="000948C0">
        <w:t>,</w:t>
      </w:r>
      <w:r>
        <w:t xml:space="preserve"> [</w:t>
      </w:r>
      <w:r w:rsidR="000948C0">
        <w:t>…</w:t>
      </w:r>
      <w:r>
        <w:t>].</w:t>
      </w:r>
    </w:p>
    <w:p w14:paraId="59513B6A" w14:textId="7CDC1277" w:rsidR="00EF404C" w:rsidRDefault="00EF404C" w:rsidP="00EF404C">
      <w:pPr>
        <w:pStyle w:val="Pargrafo"/>
      </w:pPr>
      <w:r>
        <w:t>De maneira semelhante, Lopes (2008)</w:t>
      </w:r>
      <w:r w:rsidR="000948C0">
        <w:t xml:space="preserve"> afirma que</w:t>
      </w:r>
      <w:r>
        <w:t xml:space="preserve"> [</w:t>
      </w:r>
      <w:r w:rsidR="000948C0">
        <w:t>…</w:t>
      </w:r>
      <w:r>
        <w:t>].</w:t>
      </w:r>
    </w:p>
    <w:p w14:paraId="4A525D8B" w14:textId="77777777" w:rsidR="00C92D05" w:rsidRDefault="00C92D05" w:rsidP="00EF404C">
      <w:pPr>
        <w:pStyle w:val="Pargrafo"/>
      </w:pPr>
    </w:p>
    <w:p w14:paraId="1C61262E" w14:textId="7676E594" w:rsidR="00EF404C" w:rsidRDefault="00EF404C" w:rsidP="00EF404C">
      <w:pPr>
        <w:pStyle w:val="Pargrafo"/>
      </w:pPr>
      <w:r>
        <w:t xml:space="preserve">(b) Ao final da citação: </w:t>
      </w:r>
    </w:p>
    <w:p w14:paraId="56026FED" w14:textId="62EE64AC" w:rsidR="00EF404C" w:rsidRDefault="000948C0" w:rsidP="00EF404C">
      <w:pPr>
        <w:pStyle w:val="Pargrafo"/>
      </w:pPr>
      <w:r>
        <w:t>[…]</w:t>
      </w:r>
      <w:r w:rsidR="00EF404C">
        <w:t xml:space="preserve"> (</w:t>
      </w:r>
      <w:r>
        <w:t>Souza</w:t>
      </w:r>
      <w:r w:rsidR="00EF404C">
        <w:t xml:space="preserve">; </w:t>
      </w:r>
      <w:r>
        <w:t>Faria</w:t>
      </w:r>
      <w:r w:rsidR="00EF404C">
        <w:t>, 2000).</w:t>
      </w:r>
    </w:p>
    <w:p w14:paraId="368CC04C" w14:textId="1DE32414" w:rsidR="00EF404C" w:rsidRDefault="000948C0" w:rsidP="00EF404C">
      <w:pPr>
        <w:pStyle w:val="Pargrafo"/>
      </w:pPr>
      <w:r>
        <w:t xml:space="preserve">[…] </w:t>
      </w:r>
      <w:r w:rsidR="00EF404C">
        <w:t>(</w:t>
      </w:r>
      <w:r>
        <w:t>Lopes</w:t>
      </w:r>
      <w:r w:rsidR="00EF404C">
        <w:t>, 2008).</w:t>
      </w:r>
    </w:p>
    <w:p w14:paraId="0A5F74E7" w14:textId="77777777" w:rsidR="00EF404C" w:rsidRDefault="00EF404C" w:rsidP="00EF404C">
      <w:pPr>
        <w:pStyle w:val="Pargrafo"/>
      </w:pPr>
    </w:p>
    <w:p w14:paraId="2F558B88" w14:textId="77777777" w:rsidR="00C92D05" w:rsidRDefault="00C92D05" w:rsidP="00C92D05">
      <w:pPr>
        <w:pStyle w:val="Pargrafo"/>
      </w:pPr>
      <w:r w:rsidRPr="000948C0">
        <w:rPr>
          <w:b/>
          <w:bCs/>
        </w:rPr>
        <w:t>Referências</w:t>
      </w:r>
      <w:r>
        <w:t>: Arial 12, alinhamento à esquerda, sem recuo, espaçamento entre linhas simples, ordenadas alfabeticamente pelo sobrenome do autor. Insira um espaço (pule uma linha) entre cada referência. A lista de referências deve ser elaborada com base na ABNT NBR 6023/2018 e inserida no final do trabalho.</w:t>
      </w:r>
    </w:p>
    <w:p w14:paraId="4EE188E6" w14:textId="20D4D03B" w:rsidR="000948C0" w:rsidRDefault="000948C0" w:rsidP="000948C0">
      <w:pPr>
        <w:pStyle w:val="Pargrafo"/>
      </w:pPr>
      <w:r>
        <w:t xml:space="preserve">Somente as obras </w:t>
      </w:r>
      <w:r w:rsidRPr="0054749E">
        <w:rPr>
          <w:b/>
          <w:bCs/>
        </w:rPr>
        <w:t>consultadas e citadas</w:t>
      </w:r>
      <w:r>
        <w:t xml:space="preserve"> no texto do artigo devem compor a lista de referências</w:t>
      </w:r>
      <w:r w:rsidR="008E60B4">
        <w:t>, que deve ser organizada em ordem alfabética, por autoria</w:t>
      </w:r>
      <w:r>
        <w:t>.</w:t>
      </w:r>
      <w:r w:rsidR="008E60B4">
        <w:t xml:space="preserve"> Com relação aos prenomes dos autores, insira apenas as abreviaturas, para facilitar a padronização, caso alguma obra contenha apenas as iniciais.</w:t>
      </w:r>
      <w:r>
        <w:t xml:space="preserve"> </w:t>
      </w:r>
    </w:p>
    <w:p w14:paraId="5174B1BD" w14:textId="6B5D68DC" w:rsidR="00D91AEF" w:rsidRDefault="0054749E" w:rsidP="0054749E">
      <w:pPr>
        <w:pStyle w:val="Heading2"/>
      </w:pPr>
      <w:r>
        <w:t>Exemplos de r</w:t>
      </w:r>
      <w:r w:rsidR="00D91AEF" w:rsidRPr="000948C0">
        <w:t>eferências</w:t>
      </w:r>
      <w:r>
        <w:t>, conforme a ABNT NBR 6023:2018:</w:t>
      </w:r>
    </w:p>
    <w:p w14:paraId="35DB5662" w14:textId="59DE3828" w:rsidR="00C45B6D" w:rsidRDefault="00C45B6D" w:rsidP="00C45B6D">
      <w:pPr>
        <w:pStyle w:val="Heading3"/>
      </w:pPr>
      <w:r>
        <w:t>Artigo em periódico</w:t>
      </w:r>
    </w:p>
    <w:p w14:paraId="3A8DAC9E" w14:textId="378C4DF1" w:rsidR="00C45B6D" w:rsidRDefault="00C45B6D" w:rsidP="00C45B6D">
      <w:pPr>
        <w:pStyle w:val="Referncias"/>
      </w:pPr>
      <w:r>
        <w:t xml:space="preserve">BENNETTON, M. J. Terapia ocupacional e reabilitação psicossocial: uma relação possível. </w:t>
      </w:r>
      <w:r w:rsidRPr="0054749E">
        <w:rPr>
          <w:i/>
          <w:iCs/>
        </w:rPr>
        <w:t>Revista de Terapia Ocupacional da Universidade de São Paulo</w:t>
      </w:r>
      <w:r>
        <w:t>, São Paulo, v. 4, n. 3, p. 11-16, mar. 1993.</w:t>
      </w:r>
      <w:r w:rsidR="00FF6F7E">
        <w:t xml:space="preserve"> DOI:</w:t>
      </w:r>
      <w:r w:rsidR="00FF6F7E" w:rsidRPr="00FF6F7E">
        <w:t xml:space="preserve"> 10.11606/issn.2238-6149.rto..225560</w:t>
      </w:r>
      <w:r w:rsidR="00FF6F7E">
        <w:t xml:space="preserve">. Disponível em: </w:t>
      </w:r>
      <w:r w:rsidR="00FF6F7E" w:rsidRPr="00FF6F7E">
        <w:t>https://www.revistas.usp.br/rto/article/view/225560</w:t>
      </w:r>
      <w:r w:rsidR="00FF6F7E">
        <w:t>. Acesso em: 26 jun. 2024.</w:t>
      </w:r>
    </w:p>
    <w:p w14:paraId="1854CCDE" w14:textId="77777777" w:rsidR="00FF6F7E" w:rsidRDefault="00FF6F7E" w:rsidP="00FF6F7E">
      <w:pPr>
        <w:pStyle w:val="Referncias"/>
      </w:pPr>
    </w:p>
    <w:p w14:paraId="5FFD200C" w14:textId="19049EE5" w:rsidR="00FF6F7E" w:rsidRDefault="00FF6F7E" w:rsidP="00FF6F7E">
      <w:pPr>
        <w:pStyle w:val="Heading3"/>
      </w:pPr>
      <w:r>
        <w:lastRenderedPageBreak/>
        <w:t>Dicionário</w:t>
      </w:r>
    </w:p>
    <w:p w14:paraId="75DF8858" w14:textId="3EB50C33" w:rsidR="00FF6F7E" w:rsidRDefault="00FF6F7E" w:rsidP="00FF6F7E">
      <w:pPr>
        <w:pStyle w:val="Referncias"/>
      </w:pPr>
      <w:r>
        <w:t xml:space="preserve">POLÍTICA. </w:t>
      </w:r>
      <w:r w:rsidRPr="00D91AEF">
        <w:rPr>
          <w:i/>
          <w:iCs/>
        </w:rPr>
        <w:t>In</w:t>
      </w:r>
      <w:r>
        <w:t xml:space="preserve">: DICIONÁRIO da língua portuguesa. Lisboa: Priberam Informática, 2013. Disponível em: </w:t>
      </w:r>
      <w:r w:rsidRPr="00FF6F7E">
        <w:t>https://dicionario.priberam.org/pol</w:t>
      </w:r>
      <w:r>
        <w:t>í</w:t>
      </w:r>
      <w:r w:rsidRPr="00FF6F7E">
        <w:t>tica</w:t>
      </w:r>
      <w:r>
        <w:t>. Acesso em: 26 jun. 2024.</w:t>
      </w:r>
    </w:p>
    <w:p w14:paraId="03E4A6CC" w14:textId="77777777" w:rsidR="00FF6F7E" w:rsidRDefault="00FF6F7E" w:rsidP="00C45B6D">
      <w:pPr>
        <w:pStyle w:val="Referncias"/>
      </w:pPr>
    </w:p>
    <w:p w14:paraId="0A9135CF" w14:textId="0E862D56" w:rsidR="00B579F4" w:rsidRDefault="00B579F4" w:rsidP="008E60B4">
      <w:pPr>
        <w:pStyle w:val="Heading3"/>
      </w:pPr>
      <w:r>
        <w:t>E-book</w:t>
      </w:r>
    </w:p>
    <w:p w14:paraId="5FB2B0CF" w14:textId="177E7278" w:rsidR="00B579F4" w:rsidRDefault="00B579F4" w:rsidP="00B579F4">
      <w:pPr>
        <w:pStyle w:val="Referncias"/>
      </w:pPr>
      <w:r w:rsidRPr="00B579F4">
        <w:t>GODINHO</w:t>
      </w:r>
      <w:r>
        <w:t xml:space="preserve">, Thais. </w:t>
      </w:r>
      <w:r w:rsidRPr="00B579F4">
        <w:rPr>
          <w:i/>
          <w:iCs/>
        </w:rPr>
        <w:t>Vida organizada</w:t>
      </w:r>
      <w:r>
        <w:t xml:space="preserve">: como definir prioridades e transformar seus sonhos em objetivos. São Paulo: Gente, 2014. </w:t>
      </w:r>
      <w:r w:rsidRPr="00B579F4">
        <w:rPr>
          <w:i/>
          <w:iCs/>
        </w:rPr>
        <w:t>E-book</w:t>
      </w:r>
      <w:r>
        <w:t>.</w:t>
      </w:r>
    </w:p>
    <w:p w14:paraId="5079D780" w14:textId="77777777" w:rsidR="00B579F4" w:rsidRDefault="00B579F4" w:rsidP="00B579F4">
      <w:pPr>
        <w:pStyle w:val="Referncias"/>
      </w:pPr>
    </w:p>
    <w:p w14:paraId="6576A137" w14:textId="59BC4B12" w:rsidR="00B579F4" w:rsidRDefault="00B579F4" w:rsidP="00B579F4">
      <w:pPr>
        <w:pStyle w:val="Referncias"/>
      </w:pPr>
      <w:r w:rsidRPr="00B579F4">
        <w:t xml:space="preserve">BAVARESCO, A.; BARBOSA, E.; ETCHEVERRY, K. M. (org.). </w:t>
      </w:r>
      <w:r w:rsidRPr="00B579F4">
        <w:rPr>
          <w:i/>
          <w:iCs/>
        </w:rPr>
        <w:t>Projetos de Filosofia</w:t>
      </w:r>
      <w:r>
        <w:t>.</w:t>
      </w:r>
    </w:p>
    <w:p w14:paraId="1E814B4B" w14:textId="683D12DB" w:rsidR="00B579F4" w:rsidRPr="00B579F4" w:rsidRDefault="00B579F4" w:rsidP="00B579F4">
      <w:pPr>
        <w:pStyle w:val="Referncias"/>
      </w:pPr>
      <w:r>
        <w:t xml:space="preserve">Porto Alegre: EDIPUCRS, 2011. </w:t>
      </w:r>
      <w:r w:rsidRPr="00B579F4">
        <w:rPr>
          <w:i/>
          <w:iCs/>
        </w:rPr>
        <w:t>E-book</w:t>
      </w:r>
      <w:r>
        <w:t xml:space="preserve">. Disponível em: </w:t>
      </w:r>
      <w:r w:rsidRPr="00B579F4">
        <w:t>https://editora.pucrs.br/edipucrs/acessolivre/livros/projetosdefilosofia.pdf</w:t>
      </w:r>
      <w:r>
        <w:t>. Acesso em: 26 jun. 2024.</w:t>
      </w:r>
    </w:p>
    <w:p w14:paraId="39CF9E62" w14:textId="6E0192DE" w:rsidR="008E60B4" w:rsidRDefault="008E60B4" w:rsidP="008E60B4">
      <w:pPr>
        <w:pStyle w:val="Heading3"/>
      </w:pPr>
      <w:r>
        <w:t>Livro</w:t>
      </w:r>
    </w:p>
    <w:p w14:paraId="1BF28910" w14:textId="40F47FCA" w:rsidR="00D91AEF" w:rsidRDefault="00D91AEF" w:rsidP="00D91AEF">
      <w:pPr>
        <w:pStyle w:val="Referncias"/>
      </w:pPr>
      <w:r>
        <w:t xml:space="preserve">BAUMAN, Z. </w:t>
      </w:r>
      <w:r w:rsidRPr="0054749E">
        <w:rPr>
          <w:i/>
          <w:iCs/>
        </w:rPr>
        <w:t>Globalização</w:t>
      </w:r>
      <w:r>
        <w:t>: as consequências humanas. Rio de Janeiro: Jorge Zahar, 1999.</w:t>
      </w:r>
    </w:p>
    <w:p w14:paraId="2A6CD314" w14:textId="77777777" w:rsidR="00FF6F7E" w:rsidRDefault="00FF6F7E" w:rsidP="00FF6F7E">
      <w:pPr>
        <w:pStyle w:val="Referncias"/>
      </w:pPr>
    </w:p>
    <w:p w14:paraId="1587024F" w14:textId="77704DFD" w:rsidR="00FF6F7E" w:rsidRDefault="00FF6F7E" w:rsidP="00FF6F7E">
      <w:pPr>
        <w:pStyle w:val="Referncias"/>
      </w:pPr>
      <w:r>
        <w:t xml:space="preserve">LUCK, H. </w:t>
      </w:r>
      <w:r w:rsidRPr="0054749E">
        <w:rPr>
          <w:i/>
          <w:iCs/>
        </w:rPr>
        <w:t>Liderança em gestão escolar</w:t>
      </w:r>
      <w:r>
        <w:t>. 4. ed. Petrópolis: Vozes, 2010.</w:t>
      </w:r>
    </w:p>
    <w:p w14:paraId="4C62323D" w14:textId="5B5D0870" w:rsidR="00B579F4" w:rsidRDefault="00B579F4" w:rsidP="00B579F4">
      <w:pPr>
        <w:pStyle w:val="Heading3"/>
      </w:pPr>
      <w:r>
        <w:t>Capítulo de livro</w:t>
      </w:r>
    </w:p>
    <w:p w14:paraId="6278EBF8" w14:textId="443AACD4" w:rsidR="00B579F4" w:rsidRDefault="00B579F4" w:rsidP="00B579F4">
      <w:pPr>
        <w:pStyle w:val="Referncias"/>
      </w:pPr>
      <w:r>
        <w:t xml:space="preserve">ROMANO, G. Imagens da juventude na era moderna. </w:t>
      </w:r>
      <w:r w:rsidRPr="00B579F4">
        <w:rPr>
          <w:i/>
          <w:iCs/>
          <w:lang w:val="it-IT"/>
        </w:rPr>
        <w:t>In</w:t>
      </w:r>
      <w:r w:rsidRPr="00B579F4">
        <w:rPr>
          <w:lang w:val="it-IT"/>
        </w:rPr>
        <w:t>:</w:t>
      </w:r>
      <w:r>
        <w:rPr>
          <w:lang w:val="it-IT"/>
        </w:rPr>
        <w:t> </w:t>
      </w:r>
      <w:r w:rsidRPr="00B579F4">
        <w:rPr>
          <w:lang w:val="it-IT"/>
        </w:rPr>
        <w:t xml:space="preserve">LEVI, G.; SCHMIDT, J. (org.). </w:t>
      </w:r>
      <w:r w:rsidRPr="00B579F4">
        <w:rPr>
          <w:i/>
          <w:iCs/>
        </w:rPr>
        <w:t>História dos jovens 2</w:t>
      </w:r>
      <w:r>
        <w:t>: a época contemporânea. São Paulo: Companhia das Letras, 1996. p. 7-16.</w:t>
      </w:r>
    </w:p>
    <w:p w14:paraId="20C1F181" w14:textId="77777777" w:rsidR="00B579F4" w:rsidRDefault="00B579F4" w:rsidP="00D91AEF">
      <w:pPr>
        <w:pStyle w:val="Referncias"/>
      </w:pPr>
    </w:p>
    <w:p w14:paraId="738E692E" w14:textId="712DE75E" w:rsidR="00C45B6D" w:rsidRDefault="00C45B6D" w:rsidP="00C45B6D">
      <w:pPr>
        <w:pStyle w:val="Heading3"/>
      </w:pPr>
      <w:r>
        <w:t>Legislação</w:t>
      </w:r>
    </w:p>
    <w:p w14:paraId="6661863D" w14:textId="1780CC5C" w:rsidR="00FF6F7E" w:rsidRDefault="00FF6F7E" w:rsidP="00FF6F7E">
      <w:pPr>
        <w:pStyle w:val="Referncias"/>
      </w:pPr>
      <w:r>
        <w:t xml:space="preserve">BRASIL. [Constituição (1988)]. Constituição da República Federativa do Brasil de 1988. Brasília, DF: Presidência da República, [2023]. Disponível em: </w:t>
      </w:r>
      <w:r w:rsidRPr="00FF6F7E">
        <w:t>https://www.planalto.gov.br/ccivil_03/constituicao/constituicao.htm</w:t>
      </w:r>
      <w:r>
        <w:t>. Acesso em: 26 jun. 2024.</w:t>
      </w:r>
    </w:p>
    <w:p w14:paraId="163D9FA2" w14:textId="77777777" w:rsidR="00FF6F7E" w:rsidRDefault="00FF6F7E" w:rsidP="00FF6F7E">
      <w:pPr>
        <w:pStyle w:val="Referncias"/>
      </w:pPr>
    </w:p>
    <w:p w14:paraId="26116E20" w14:textId="4667C6AC" w:rsidR="00D91AEF" w:rsidRDefault="00D91AEF" w:rsidP="00FF6F7E">
      <w:pPr>
        <w:pStyle w:val="Referncias"/>
      </w:pPr>
      <w:r>
        <w:t>BRASIL. Lei n</w:t>
      </w:r>
      <w:r w:rsidR="0054749E">
        <w:t>.</w:t>
      </w:r>
      <w:r>
        <w:t xml:space="preserve"> 10.406, de 10 de janeiro de 2002. Institui o Código Civil. </w:t>
      </w:r>
      <w:r w:rsidRPr="0054749E">
        <w:rPr>
          <w:i/>
          <w:iCs/>
        </w:rPr>
        <w:t>Diário Oficial da União</w:t>
      </w:r>
      <w:r>
        <w:t xml:space="preserve">, seção 1, Brasília, DF, ano 139, n. 8, p. 1-74, 11 jan. 2002. </w:t>
      </w:r>
    </w:p>
    <w:p w14:paraId="73CCCB1D" w14:textId="77777777" w:rsidR="00B579F4" w:rsidRDefault="00B579F4" w:rsidP="00B579F4">
      <w:pPr>
        <w:pStyle w:val="Heading3"/>
      </w:pPr>
      <w:r>
        <w:t>Tese e dissertação</w:t>
      </w:r>
    </w:p>
    <w:p w14:paraId="1298FAE5" w14:textId="77777777" w:rsidR="00B579F4" w:rsidRDefault="00B579F4" w:rsidP="00B579F4">
      <w:pPr>
        <w:pStyle w:val="Referncias"/>
      </w:pPr>
      <w:r>
        <w:t xml:space="preserve">AGUIAR, A. A. </w:t>
      </w:r>
      <w:r w:rsidRPr="0054749E">
        <w:rPr>
          <w:i/>
          <w:iCs/>
        </w:rPr>
        <w:t>Avaliação da microbiota bucal em pacientes sob uso crônico de penicilina e benzatina</w:t>
      </w:r>
      <w:r>
        <w:t>. 2009. 135 f. Tese (Doutorado em Cardiologia) — Faculdade de Medicina, Universidade de São Paulo, São Paulo, 2009.</w:t>
      </w:r>
    </w:p>
    <w:p w14:paraId="11DDD147" w14:textId="77777777" w:rsidR="00B579F4" w:rsidRDefault="00B579F4" w:rsidP="00B579F4">
      <w:pPr>
        <w:pStyle w:val="Referncias"/>
      </w:pPr>
    </w:p>
    <w:p w14:paraId="05B2391C" w14:textId="77777777" w:rsidR="00B579F4" w:rsidRPr="00B579F4" w:rsidRDefault="00B579F4" w:rsidP="00B579F4">
      <w:pPr>
        <w:pStyle w:val="Referncias"/>
        <w:rPr>
          <w:i/>
          <w:iCs/>
        </w:rPr>
      </w:pPr>
      <w:r>
        <w:t xml:space="preserve">RODRIGUES, A. L. A. </w:t>
      </w:r>
      <w:r w:rsidRPr="00B579F4">
        <w:rPr>
          <w:i/>
          <w:iCs/>
        </w:rPr>
        <w:t>Impacto de um programa de exercícios no local de trabalho sobre</w:t>
      </w:r>
    </w:p>
    <w:p w14:paraId="21459003" w14:textId="77777777" w:rsidR="00B579F4" w:rsidRDefault="00B579F4" w:rsidP="00B579F4">
      <w:pPr>
        <w:pStyle w:val="Referncias"/>
      </w:pPr>
      <w:r w:rsidRPr="00B579F4">
        <w:rPr>
          <w:i/>
          <w:iCs/>
        </w:rPr>
        <w:t>o nível de atividade física e o estágio de prontidão para a mudança de comportamento</w:t>
      </w:r>
      <w:r>
        <w:t>. 2009. 82 f. Dissertação (Mestrado em Fisiopatologia Experimental) — Faculdade de Medicina, Universidade de São Paulo, São Paulo, 2009.</w:t>
      </w:r>
    </w:p>
    <w:p w14:paraId="622C6357" w14:textId="77777777" w:rsidR="00EE5A7F" w:rsidRDefault="00EE5A7F" w:rsidP="00EE5A7F">
      <w:pPr>
        <w:pStyle w:val="Heading1"/>
      </w:pPr>
      <w:r>
        <w:t xml:space="preserve">Acessibilidade </w:t>
      </w:r>
    </w:p>
    <w:p w14:paraId="5BEBF9D7" w14:textId="77777777" w:rsidR="00EE5A7F" w:rsidRDefault="00EE5A7F" w:rsidP="00EE5A7F">
      <w:pPr>
        <w:pStyle w:val="Referncias"/>
        <w:spacing w:line="360" w:lineRule="auto"/>
        <w:ind w:firstLine="720"/>
      </w:pPr>
      <w:r>
        <w:rPr>
          <w:b/>
          <w:bCs/>
        </w:rPr>
        <w:t>Visando a acessibilidade do texto</w:t>
      </w:r>
      <w:r>
        <w:t xml:space="preserve">, não inclua informações que sejam exclusivamente visuais. Em outras palavras, não se baseie apenas na cor, tamanho, negrito, itálico ou sublinhado para transmitir informações, pois a pessoa que usa tecnologia assistiva perderá tais informações. Por exemplo, quando as informações tiverem motivação estética, é recomendável transmitir a informação da seguinte maneira: Abaixo é possível identificar as editoras que estão com as contas em dia (1 e 2), listadas na cor azul e as editoras que estão com as contas atrasadas (3 e 4), listadas na cor laranja. </w:t>
      </w:r>
    </w:p>
    <w:p w14:paraId="06DC82E7" w14:textId="77777777" w:rsidR="00EE5A7F" w:rsidRDefault="00EE5A7F" w:rsidP="00EE5A7F">
      <w:pPr>
        <w:pStyle w:val="Referncias"/>
        <w:jc w:val="center"/>
        <w:rPr>
          <w:color w:val="004F88"/>
        </w:rPr>
      </w:pPr>
      <w:r>
        <w:rPr>
          <w:color w:val="004F88"/>
        </w:rPr>
        <w:t>Editora 1</w:t>
      </w:r>
    </w:p>
    <w:p w14:paraId="54968A92" w14:textId="77777777" w:rsidR="00EE5A7F" w:rsidRDefault="00EE5A7F" w:rsidP="00EE5A7F">
      <w:pPr>
        <w:pStyle w:val="Referncias"/>
        <w:jc w:val="center"/>
        <w:rPr>
          <w:color w:val="004F88"/>
        </w:rPr>
      </w:pPr>
      <w:r>
        <w:rPr>
          <w:color w:val="004F88"/>
        </w:rPr>
        <w:t>Editora 2</w:t>
      </w:r>
    </w:p>
    <w:p w14:paraId="2E4ED4CA" w14:textId="77777777" w:rsidR="00EE5A7F" w:rsidRDefault="00EE5A7F" w:rsidP="00EE5A7F">
      <w:pPr>
        <w:pStyle w:val="Referncias"/>
        <w:jc w:val="center"/>
        <w:rPr>
          <w:color w:val="BF4E14" w:themeColor="accent2" w:themeShade="BF"/>
        </w:rPr>
      </w:pPr>
      <w:r>
        <w:rPr>
          <w:color w:val="BF4E14" w:themeColor="accent2" w:themeShade="BF"/>
        </w:rPr>
        <w:t>Editora 3</w:t>
      </w:r>
    </w:p>
    <w:p w14:paraId="21460361" w14:textId="77777777" w:rsidR="00EE5A7F" w:rsidRDefault="00EE5A7F" w:rsidP="00EE5A7F">
      <w:pPr>
        <w:pStyle w:val="Referncias"/>
        <w:jc w:val="center"/>
        <w:rPr>
          <w:color w:val="BF4E14" w:themeColor="accent2" w:themeShade="BF"/>
        </w:rPr>
      </w:pPr>
      <w:r>
        <w:rPr>
          <w:color w:val="BF4E14" w:themeColor="accent2" w:themeShade="BF"/>
        </w:rPr>
        <w:t>Editora 4</w:t>
      </w:r>
    </w:p>
    <w:p w14:paraId="15FC6A58" w14:textId="77777777" w:rsidR="00EE5A7F" w:rsidRDefault="00EE5A7F" w:rsidP="00EE5A7F">
      <w:pPr>
        <w:pStyle w:val="Referncias"/>
        <w:spacing w:line="360" w:lineRule="auto"/>
      </w:pPr>
    </w:p>
    <w:p w14:paraId="0F887E19" w14:textId="77777777" w:rsidR="00EE5A7F" w:rsidRDefault="00EE5A7F" w:rsidP="00EE5A7F">
      <w:pPr>
        <w:pStyle w:val="Referncias"/>
        <w:spacing w:line="360" w:lineRule="auto"/>
        <w:ind w:firstLine="720"/>
      </w:pPr>
      <w:r>
        <w:rPr>
          <w:b/>
          <w:bCs/>
        </w:rPr>
        <w:t>Configurar o idioma</w:t>
      </w:r>
      <w:r>
        <w:t xml:space="preserve"> do documento é um passo importante para que os </w:t>
      </w:r>
      <w:r>
        <w:rPr>
          <w:i/>
          <w:iCs/>
        </w:rPr>
        <w:t>softwares</w:t>
      </w:r>
      <w:r>
        <w:t xml:space="preserve"> ledores de tela o reconheçam e pronunciem corretamente as palavras. No </w:t>
      </w:r>
      <w:r>
        <w:rPr>
          <w:b/>
          <w:bCs/>
        </w:rPr>
        <w:t>Microsoft Word</w:t>
      </w:r>
      <w:r>
        <w:t xml:space="preserve">, clique no menu “Arquivo”, e depois em “Opções”. Clique em “idioma” e configure para o idioma desejado na parte de revisão de texto e idioma de criação. Clique em </w:t>
      </w:r>
      <w:r>
        <w:rPr>
          <w:i/>
          <w:iCs/>
        </w:rPr>
        <w:t xml:space="preserve">OK </w:t>
      </w:r>
      <w:r>
        <w:t>para salvar.</w:t>
      </w:r>
    </w:p>
    <w:p w14:paraId="025A4D8B" w14:textId="77777777" w:rsidR="00EE5A7F" w:rsidRDefault="00EE5A7F" w:rsidP="00EE5A7F">
      <w:pPr>
        <w:pStyle w:val="Referncias"/>
        <w:spacing w:line="360" w:lineRule="auto"/>
        <w:ind w:firstLine="720"/>
      </w:pPr>
    </w:p>
    <w:p w14:paraId="5D5D7369" w14:textId="77777777" w:rsidR="00EE5A7F" w:rsidRDefault="00EE5A7F" w:rsidP="00EE5A7F">
      <w:pPr>
        <w:pStyle w:val="Referncias"/>
        <w:spacing w:line="360" w:lineRule="auto"/>
        <w:ind w:firstLine="720"/>
      </w:pPr>
      <w:r>
        <w:rPr>
          <w:b/>
          <w:bCs/>
        </w:rPr>
        <w:t>Ilustrações</w:t>
      </w:r>
      <w:r>
        <w:t xml:space="preserve"> (figuras, gráficos, fluxogramas, quadros, tabelas) precisam de contexto para que os </w:t>
      </w:r>
      <w:r>
        <w:rPr>
          <w:i/>
          <w:iCs/>
        </w:rPr>
        <w:t>softwares</w:t>
      </w:r>
      <w:r>
        <w:t xml:space="preserve"> ledores possam capturar o conteúdo, por isso devem estar o mais próximo possível do trecho a que se referem. Para tornar as ilustrações acessíveis, considere o modelo abaixo:</w:t>
      </w:r>
    </w:p>
    <w:p w14:paraId="6521598A" w14:textId="77777777" w:rsidR="00EE5A7F" w:rsidRDefault="00EE5A7F" w:rsidP="00EE5A7F">
      <w:pPr>
        <w:pStyle w:val="Referncias"/>
      </w:pPr>
    </w:p>
    <w:p w14:paraId="4B74DE2C" w14:textId="77777777" w:rsidR="00EE5A7F" w:rsidRDefault="00EE5A7F" w:rsidP="00EE5A7F">
      <w:pPr>
        <w:pStyle w:val="Referncias"/>
        <w:spacing w:after="12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Figura </w:t>
      </w:r>
      <w:r>
        <w:rPr>
          <w:iCs/>
          <w:sz w:val="22"/>
          <w:szCs w:val="22"/>
        </w:rPr>
        <w:fldChar w:fldCharType="begin"/>
      </w:r>
      <w:r>
        <w:rPr>
          <w:iCs/>
          <w:sz w:val="22"/>
          <w:szCs w:val="22"/>
        </w:rPr>
        <w:instrText xml:space="preserve"> SEQ Figura \* ARABIC </w:instrText>
      </w:r>
      <w:r>
        <w:rPr>
          <w:iCs/>
          <w:sz w:val="22"/>
          <w:szCs w:val="22"/>
        </w:rPr>
        <w:fldChar w:fldCharType="separate"/>
      </w:r>
      <w:r>
        <w:rPr>
          <w:iCs/>
          <w:sz w:val="22"/>
          <w:szCs w:val="22"/>
        </w:rPr>
        <w:t>1</w:t>
      </w:r>
      <w:r>
        <w:rPr>
          <w:sz w:val="22"/>
          <w:szCs w:val="22"/>
        </w:rPr>
        <w:fldChar w:fldCharType="end"/>
      </w:r>
      <w:r>
        <w:rPr>
          <w:iCs/>
          <w:sz w:val="22"/>
          <w:szCs w:val="22"/>
        </w:rPr>
        <w:t xml:space="preserve"> – Capa do periódico INTERthesis</w:t>
      </w:r>
    </w:p>
    <w:p w14:paraId="5D7C0C0F" w14:textId="2402B8B6" w:rsidR="00EE5A7F" w:rsidRDefault="00EE5A7F" w:rsidP="00EE5A7F">
      <w:pPr>
        <w:pStyle w:val="Referncias"/>
        <w:jc w:val="center"/>
        <w:rPr>
          <w:iCs/>
        </w:rPr>
      </w:pPr>
      <w:r>
        <w:rPr>
          <w:noProof/>
        </w:rPr>
        <w:lastRenderedPageBreak/>
        <w:drawing>
          <wp:inline distT="0" distB="0" distL="0" distR="0" wp14:anchorId="2AE30465" wp14:editId="70450CA3">
            <wp:extent cx="1962150" cy="2800350"/>
            <wp:effectExtent l="0" t="0" r="0" b="0"/>
            <wp:docPr id="14425486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77FA0" w14:textId="77777777" w:rsidR="00EE5A7F" w:rsidRDefault="00EE5A7F" w:rsidP="00EE5A7F">
      <w:pPr>
        <w:pStyle w:val="Referncias"/>
        <w:spacing w:before="120" w:after="12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Fonte: INTERthesis (2024).</w:t>
      </w:r>
    </w:p>
    <w:p w14:paraId="1E1817B6" w14:textId="77777777" w:rsidR="00EE5A7F" w:rsidRDefault="00EE5A7F" w:rsidP="00EE5A7F">
      <w:pPr>
        <w:pStyle w:val="Referncias"/>
        <w:spacing w:after="12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[Descrição da imagem] Imagem da capa do periódico INTERthesis, do Programa de Pós-graduação Interdisciplinar em Ciências Humanas da Universidade Federal de Santa Catarina. A capa contém a palavra INTERthesis dividida em </w:t>
      </w:r>
      <w:bookmarkStart w:id="0" w:name="_Hlk176946391"/>
      <w:r>
        <w:rPr>
          <w:iCs/>
          <w:sz w:val="20"/>
          <w:szCs w:val="20"/>
        </w:rPr>
        <w:t>diferentes tamanhos e cores</w:t>
      </w:r>
      <w:bookmarkEnd w:id="0"/>
      <w:r>
        <w:rPr>
          <w:iCs/>
          <w:sz w:val="20"/>
          <w:szCs w:val="20"/>
        </w:rPr>
        <w:t>. O fundo da imagem é amarelo e as letras em diferentes tamanhos e cores aparecem em 3D. [Fim da descrição].</w:t>
      </w:r>
    </w:p>
    <w:p w14:paraId="1D525AE4" w14:textId="77777777" w:rsidR="00EE5A7F" w:rsidRDefault="00EE5A7F" w:rsidP="00EE5A7F">
      <w:pPr>
        <w:pStyle w:val="Referncias"/>
      </w:pPr>
    </w:p>
    <w:p w14:paraId="7B759206" w14:textId="77777777" w:rsidR="00EE5A7F" w:rsidRDefault="00EE5A7F" w:rsidP="00EE5A7F">
      <w:pPr>
        <w:pStyle w:val="Referncias"/>
        <w:spacing w:line="360" w:lineRule="auto"/>
        <w:ind w:firstLine="720"/>
      </w:pPr>
      <w:r>
        <w:t>Para mais exemplos de descrição de ilustrações, tabelas e imagens consulte a Nota técnica n. 21/ 2012/ MEC/SECADI/DPEE</w:t>
      </w:r>
      <w:r>
        <w:rPr>
          <w:iCs/>
        </w:rPr>
        <w:t xml:space="preserve"> </w:t>
      </w:r>
      <w:r>
        <w:t>(</w:t>
      </w:r>
      <w:hyperlink r:id="rId10" w:history="1">
        <w:r>
          <w:rPr>
            <w:rStyle w:val="Hyperlink"/>
          </w:rPr>
          <w:t>link externo</w:t>
        </w:r>
      </w:hyperlink>
      <w:r>
        <w:t>)</w:t>
      </w:r>
      <w:r>
        <w:rPr>
          <w:iCs/>
        </w:rPr>
        <w:t xml:space="preserve"> </w:t>
      </w:r>
      <w:r>
        <w:t>e legislações vigentes sobre o assunto.</w:t>
      </w:r>
    </w:p>
    <w:p w14:paraId="30682668" w14:textId="49A06468" w:rsidR="0054749E" w:rsidRDefault="0054749E" w:rsidP="0054749E">
      <w:pPr>
        <w:pStyle w:val="Heading1"/>
      </w:pPr>
      <w:r>
        <w:t>Referências</w:t>
      </w:r>
      <w:r>
        <w:rPr>
          <w:rStyle w:val="FootnoteReference"/>
        </w:rPr>
        <w:footnoteReference w:id="1"/>
      </w:r>
      <w:r>
        <w:t xml:space="preserve"> </w:t>
      </w:r>
    </w:p>
    <w:p w14:paraId="7C44B910" w14:textId="4BCA3500" w:rsidR="0054749E" w:rsidRDefault="0054749E" w:rsidP="0054749E">
      <w:pPr>
        <w:pStyle w:val="Referncias"/>
      </w:pPr>
      <w:r>
        <w:t>ASSOCIAÇÃO BRASILEIRA DE NORMAS TÉCNICAS (</w:t>
      </w:r>
      <w:r w:rsidRPr="00F11927">
        <w:t>ABNT</w:t>
      </w:r>
      <w:r>
        <w:t>).</w:t>
      </w:r>
      <w:r w:rsidRPr="00F11927">
        <w:t xml:space="preserve"> </w:t>
      </w:r>
      <w:r>
        <w:t xml:space="preserve">ABNT </w:t>
      </w:r>
      <w:r w:rsidRPr="00966941">
        <w:t>NBR 602</w:t>
      </w:r>
      <w:r>
        <w:t xml:space="preserve">2: informação e documentação: artigo em publicação periódica técnica e/ou científica: apresentação. Rio de Janeiro: ABNT, </w:t>
      </w:r>
      <w:r w:rsidRPr="00F11927">
        <w:t>2018</w:t>
      </w:r>
      <w:r>
        <w:t>a</w:t>
      </w:r>
      <w:r w:rsidRPr="00F11927">
        <w:t>.</w:t>
      </w:r>
    </w:p>
    <w:p w14:paraId="737C86DB" w14:textId="77777777" w:rsidR="0054749E" w:rsidRDefault="0054749E" w:rsidP="0054749E">
      <w:pPr>
        <w:pStyle w:val="Referncias"/>
      </w:pPr>
    </w:p>
    <w:p w14:paraId="0B4E7D11" w14:textId="77777777" w:rsidR="0054749E" w:rsidRDefault="0054749E" w:rsidP="0054749E">
      <w:pPr>
        <w:pStyle w:val="Referncias"/>
      </w:pPr>
      <w:r>
        <w:t>ASSOCIAÇÃO BRASILEIRA DE NORMAS TÉCNICAS (</w:t>
      </w:r>
      <w:r w:rsidRPr="00F11927">
        <w:t>ABNT</w:t>
      </w:r>
      <w:r>
        <w:t>).</w:t>
      </w:r>
      <w:r w:rsidRPr="00F11927">
        <w:t xml:space="preserve"> </w:t>
      </w:r>
      <w:r>
        <w:t xml:space="preserve">ABNT </w:t>
      </w:r>
      <w:r w:rsidRPr="00966941">
        <w:t>NBR 6023</w:t>
      </w:r>
      <w:r>
        <w:t xml:space="preserve">: informação e documentação: referências: elaboração. 2. ed. Rio de Janeiro: ABNT, </w:t>
      </w:r>
      <w:r w:rsidRPr="00F11927">
        <w:t>2018</w:t>
      </w:r>
      <w:r>
        <w:t>b</w:t>
      </w:r>
      <w:r w:rsidRPr="00F11927">
        <w:t>.</w:t>
      </w:r>
    </w:p>
    <w:p w14:paraId="5D20B23E" w14:textId="77777777" w:rsidR="0054749E" w:rsidRDefault="0054749E" w:rsidP="0054749E">
      <w:pPr>
        <w:pStyle w:val="Referncias"/>
      </w:pPr>
    </w:p>
    <w:p w14:paraId="4A62CFC9" w14:textId="77777777" w:rsidR="0054749E" w:rsidRDefault="0054749E" w:rsidP="0054749E">
      <w:pPr>
        <w:pStyle w:val="Referncias"/>
      </w:pPr>
      <w:r>
        <w:t>ASSOCIAÇÃO BRASILEIRA DE NORMAS TÉCNICAS (</w:t>
      </w:r>
      <w:r w:rsidRPr="00F11927">
        <w:t>ABNT</w:t>
      </w:r>
      <w:r>
        <w:t xml:space="preserve">). ABNT </w:t>
      </w:r>
      <w:r w:rsidRPr="00966941">
        <w:t>NBR 10520</w:t>
      </w:r>
      <w:r>
        <w:t>:</w:t>
      </w:r>
      <w:r w:rsidRPr="00966941">
        <w:t xml:space="preserve"> </w:t>
      </w:r>
      <w:r>
        <w:t>i</w:t>
      </w:r>
      <w:r w:rsidRPr="00966941">
        <w:t>nformação e documentação</w:t>
      </w:r>
      <w:r>
        <w:t>: c</w:t>
      </w:r>
      <w:r w:rsidRPr="00966941">
        <w:t>itações em documentos</w:t>
      </w:r>
      <w:r>
        <w:t>: a</w:t>
      </w:r>
      <w:r w:rsidRPr="00966941">
        <w:t>presentação</w:t>
      </w:r>
      <w:r>
        <w:t>. Rio de Janeiro: ABNT, 2023.</w:t>
      </w:r>
    </w:p>
    <w:p w14:paraId="65793CA3" w14:textId="77777777" w:rsidR="00FF6F7E" w:rsidRDefault="00FF6F7E" w:rsidP="00FF6F7E">
      <w:pPr>
        <w:pStyle w:val="Referncias"/>
      </w:pPr>
    </w:p>
    <w:p w14:paraId="77182569" w14:textId="509362BB" w:rsidR="00FF6F7E" w:rsidRDefault="00FF6F7E" w:rsidP="00FF6F7E">
      <w:pPr>
        <w:pStyle w:val="Referncias"/>
      </w:pPr>
      <w:r w:rsidRPr="00F11927">
        <w:rPr>
          <w:lang w:eastAsia="ko-KR"/>
        </w:rPr>
        <w:t>INSTITUTO BRASILEIRO DE GEOGRAFIA E ESTATÍSTICA (</w:t>
      </w:r>
      <w:r w:rsidRPr="00F11927">
        <w:t xml:space="preserve">IBGE). </w:t>
      </w:r>
      <w:r>
        <w:rPr>
          <w:i/>
          <w:iCs/>
        </w:rPr>
        <w:t>Normas de apresentação tabular</w:t>
      </w:r>
      <w:r>
        <w:t xml:space="preserve">. 3. ed. Rio de Janeiro: IBGE, 1993. Disponível em: </w:t>
      </w:r>
      <w:r w:rsidR="00027A0E" w:rsidRPr="00027A0E">
        <w:t>https://biblioteca.ibge.gov.br/visualizacao/livros/liv23907.pdf</w:t>
      </w:r>
      <w:r>
        <w:t>. Acesso em: 26 jun. 2024.</w:t>
      </w:r>
    </w:p>
    <w:p w14:paraId="74601212" w14:textId="77777777" w:rsidR="00FF6F7E" w:rsidRDefault="00FF6F7E" w:rsidP="00FF6F7E">
      <w:pPr>
        <w:pStyle w:val="Referncias"/>
      </w:pPr>
    </w:p>
    <w:p w14:paraId="44656AF4" w14:textId="79E88823" w:rsidR="00D91AEF" w:rsidRPr="008E60B4" w:rsidRDefault="00D91AEF" w:rsidP="008E60B4">
      <w:pPr>
        <w:pStyle w:val="Heading1"/>
      </w:pPr>
      <w:r w:rsidRPr="00D91AEF">
        <w:lastRenderedPageBreak/>
        <w:t>NOTAS</w:t>
      </w:r>
    </w:p>
    <w:p w14:paraId="7757C957" w14:textId="7302B2BF" w:rsidR="00D91AEF" w:rsidRPr="00D93B41" w:rsidRDefault="00D91AEF" w:rsidP="00DC0A10">
      <w:pPr>
        <w:pStyle w:val="Pargrafo"/>
      </w:pPr>
      <w:r w:rsidRPr="008E60B4">
        <w:t>Espaço</w:t>
      </w:r>
      <w:r>
        <w:t xml:space="preserve"> designado para inserir os dados de autoria, que devem ser submetidos no momento da submissão do manuscrito como documento suplementar.</w:t>
      </w:r>
    </w:p>
    <w:sectPr w:rsidR="00D91AEF" w:rsidRPr="00D93B41" w:rsidSect="009272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578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04327" w14:textId="77777777" w:rsidR="0052049B" w:rsidRDefault="0052049B" w:rsidP="001D77B1">
      <w:pPr>
        <w:spacing w:after="0" w:line="240" w:lineRule="auto"/>
      </w:pPr>
      <w:r>
        <w:separator/>
      </w:r>
    </w:p>
  </w:endnote>
  <w:endnote w:type="continuationSeparator" w:id="0">
    <w:p w14:paraId="11FA4B8D" w14:textId="77777777" w:rsidR="0052049B" w:rsidRDefault="0052049B" w:rsidP="001D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F525D" w14:textId="77777777" w:rsidR="005A28EE" w:rsidRDefault="005A28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133622166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9E69977" w14:textId="77777777" w:rsidR="008E60B4" w:rsidRPr="00EF404C" w:rsidRDefault="008E60B4" w:rsidP="008E60B4">
        <w:pPr>
          <w:pStyle w:val="Footer"/>
          <w:ind w:left="426"/>
          <w:rPr>
            <w:rFonts w:ascii="Arial" w:hAnsi="Arial" w:cs="Arial"/>
            <w:sz w:val="14"/>
            <w:szCs w:val="14"/>
          </w:rPr>
        </w:pPr>
        <w:r w:rsidRPr="00927283">
          <w:rPr>
            <w:rFonts w:ascii="Arial" w:hAnsi="Arial" w:cs="Arial"/>
            <w:b/>
            <w:bCs/>
            <w:sz w:val="14"/>
            <w:szCs w:val="14"/>
          </w:rPr>
          <w:t>INTERthesis</w:t>
        </w:r>
        <w:r>
          <w:rPr>
            <w:noProof/>
            <w:lang w:eastAsia="pt-BR"/>
          </w:rPr>
          <w:t xml:space="preserve"> –</w:t>
        </w:r>
        <w:r w:rsidRPr="008E60B4">
          <w:rPr>
            <w:noProof/>
            <w:lang w:eastAsia="pt-BR"/>
          </w:rPr>
          <w:t xml:space="preserve"> </w:t>
        </w:r>
        <w:r w:rsidRPr="00EF404C">
          <w:rPr>
            <w:rFonts w:ascii="Arial" w:hAnsi="Arial" w:cs="Arial"/>
            <w:sz w:val="14"/>
            <w:szCs w:val="14"/>
          </w:rPr>
          <w:t>Revista Internacional Interdisciplinar</w:t>
        </w:r>
        <w:r>
          <w:rPr>
            <w:rFonts w:ascii="Arial" w:hAnsi="Arial" w:cs="Arial"/>
            <w:sz w:val="14"/>
            <w:szCs w:val="14"/>
          </w:rPr>
          <w:t>,</w:t>
        </w:r>
        <w:r w:rsidRPr="00EF404C">
          <w:rPr>
            <w:rFonts w:ascii="Arial" w:hAnsi="Arial" w:cs="Arial"/>
            <w:sz w:val="14"/>
            <w:szCs w:val="14"/>
          </w:rPr>
          <w:t xml:space="preserve"> Florianópolis, v. </w:t>
        </w:r>
        <w:r w:rsidRPr="00927283">
          <w:rPr>
            <w:rFonts w:ascii="Arial" w:hAnsi="Arial" w:cs="Arial"/>
            <w:sz w:val="14"/>
            <w:szCs w:val="14"/>
            <w:highlight w:val="yellow"/>
          </w:rPr>
          <w:t>XX</w:t>
        </w:r>
        <w:r w:rsidRPr="00EF404C">
          <w:rPr>
            <w:rFonts w:ascii="Arial" w:hAnsi="Arial" w:cs="Arial"/>
            <w:sz w:val="14"/>
            <w:szCs w:val="14"/>
          </w:rPr>
          <w:t xml:space="preserve">, p. </w:t>
        </w:r>
        <w:r w:rsidRPr="00927283">
          <w:rPr>
            <w:rFonts w:ascii="Arial" w:hAnsi="Arial" w:cs="Arial"/>
            <w:sz w:val="14"/>
            <w:szCs w:val="14"/>
            <w:highlight w:val="yellow"/>
          </w:rPr>
          <w:t>XX-XX</w:t>
        </w:r>
        <w:r w:rsidRPr="00EF404C">
          <w:rPr>
            <w:rFonts w:ascii="Arial" w:hAnsi="Arial" w:cs="Arial"/>
            <w:sz w:val="14"/>
            <w:szCs w:val="14"/>
          </w:rPr>
          <w:t>, jan./dez. 202</w:t>
        </w:r>
        <w:r>
          <w:rPr>
            <w:rFonts w:ascii="Arial" w:hAnsi="Arial" w:cs="Arial"/>
            <w:sz w:val="14"/>
            <w:szCs w:val="14"/>
          </w:rPr>
          <w:t>4</w:t>
        </w:r>
        <w:r w:rsidRPr="00EF404C">
          <w:rPr>
            <w:rFonts w:ascii="Arial" w:hAnsi="Arial" w:cs="Arial"/>
            <w:sz w:val="14"/>
            <w:szCs w:val="14"/>
          </w:rPr>
          <w:t xml:space="preserve">. </w:t>
        </w:r>
      </w:p>
      <w:p w14:paraId="02EA9456" w14:textId="61302243" w:rsidR="008E60B4" w:rsidRDefault="008E60B4" w:rsidP="008E60B4">
        <w:pPr>
          <w:pStyle w:val="Footer"/>
          <w:tabs>
            <w:tab w:val="clear" w:pos="4252"/>
            <w:tab w:val="clear" w:pos="8504"/>
          </w:tabs>
          <w:spacing w:after="60"/>
          <w:ind w:left="425"/>
          <w:rPr>
            <w:rFonts w:ascii="Arial" w:hAnsi="Arial" w:cs="Arial"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2DBCF092" wp14:editId="7A475CEF">
                  <wp:simplePos x="0" y="0"/>
                  <wp:positionH relativeFrom="page">
                    <wp:align>right</wp:align>
                  </wp:positionH>
                  <wp:positionV relativeFrom="paragraph">
                    <wp:posOffset>156210</wp:posOffset>
                  </wp:positionV>
                  <wp:extent cx="1178560" cy="85725"/>
                  <wp:effectExtent l="0" t="0" r="2540" b="9525"/>
                  <wp:wrapNone/>
                  <wp:docPr id="761012092" name="Retângulo 76101209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78560" cy="85725"/>
                          </a:xfrm>
                          <a:prstGeom prst="rect">
                            <a:avLst/>
                          </a:prstGeom>
                          <a:solidFill>
                            <a:srgbClr val="F269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54A541D" id="Retângulo 761012092" o:spid="_x0000_s1026" alt="&quot;&quot;" style="position:absolute;margin-left:41.6pt;margin-top:12.3pt;width:92.8pt;height:6.75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" fillcolor="#f26900" stroked="f" strokeweight="1pt">
                  <w10:wrap anchorx="page"/>
                </v:rect>
              </w:pict>
            </mc:Fallback>
          </mc:AlternateContent>
        </w:r>
        <w:r w:rsidRPr="00EF404C">
          <w:rPr>
            <w:rFonts w:ascii="Arial" w:hAnsi="Arial" w:cs="Arial"/>
            <w:sz w:val="14"/>
            <w:szCs w:val="14"/>
          </w:rPr>
          <w:t xml:space="preserve">Universidade Federal de Santa Catarina. ISSN 1807-1384. </w:t>
        </w:r>
        <w:r>
          <w:rPr>
            <w:rFonts w:ascii="Arial" w:hAnsi="Arial" w:cs="Arial"/>
            <w:sz w:val="14"/>
            <w:szCs w:val="14"/>
          </w:rPr>
          <w:tab/>
        </w:r>
        <w:r w:rsidRPr="008E60B4">
          <w:rPr>
            <w:rFonts w:ascii="Arial" w:hAnsi="Arial" w:cs="Arial"/>
            <w:sz w:val="18"/>
            <w:szCs w:val="18"/>
          </w:rPr>
          <w:fldChar w:fldCharType="begin"/>
        </w:r>
        <w:r w:rsidRPr="008E60B4">
          <w:rPr>
            <w:rFonts w:ascii="Arial" w:hAnsi="Arial" w:cs="Arial"/>
            <w:sz w:val="18"/>
            <w:szCs w:val="18"/>
          </w:rPr>
          <w:instrText>PAGE   \* MERGEFORMAT</w:instrText>
        </w:r>
        <w:r w:rsidRPr="008E60B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 w:rsidRPr="008E60B4">
          <w:rPr>
            <w:rFonts w:ascii="Arial" w:hAnsi="Arial" w:cs="Arial"/>
            <w:sz w:val="18"/>
            <w:szCs w:val="18"/>
          </w:rPr>
          <w:fldChar w:fldCharType="end"/>
        </w:r>
      </w:p>
      <w:p w14:paraId="149CC5AD" w14:textId="10793D69" w:rsidR="00A76745" w:rsidRPr="008E60B4" w:rsidRDefault="008E60B4" w:rsidP="008E60B4">
        <w:pPr>
          <w:pStyle w:val="Footer"/>
          <w:tabs>
            <w:tab w:val="clear" w:pos="4252"/>
            <w:tab w:val="clear" w:pos="8504"/>
          </w:tabs>
          <w:spacing w:after="60"/>
          <w:ind w:left="425"/>
          <w:rPr>
            <w:rFonts w:ascii="Arial" w:hAnsi="Arial" w:cs="Arial"/>
            <w:sz w:val="18"/>
            <w:szCs w:val="18"/>
          </w:rPr>
        </w:pPr>
        <w:r w:rsidRPr="00EF404C">
          <w:rPr>
            <w:rFonts w:ascii="Arial" w:hAnsi="Arial" w:cs="Arial"/>
            <w:sz w:val="14"/>
            <w:szCs w:val="14"/>
          </w:rPr>
          <w:t xml:space="preserve">DOI: </w:t>
        </w:r>
        <w:r w:rsidRPr="00927283">
          <w:rPr>
            <w:rFonts w:ascii="Arial" w:hAnsi="Arial" w:cs="Arial"/>
            <w:sz w:val="14"/>
            <w:szCs w:val="14"/>
          </w:rPr>
          <w:t>10.5007/1807-1384.202</w:t>
        </w:r>
        <w:r w:rsidR="005A28EE">
          <w:rPr>
            <w:rFonts w:ascii="Arial" w:hAnsi="Arial" w:cs="Arial"/>
            <w:sz w:val="14"/>
            <w:szCs w:val="14"/>
          </w:rPr>
          <w:t>4</w:t>
        </w:r>
        <w:r w:rsidRPr="00927283">
          <w:rPr>
            <w:rFonts w:ascii="Arial" w:hAnsi="Arial" w:cs="Arial"/>
            <w:sz w:val="14"/>
            <w:szCs w:val="14"/>
          </w:rPr>
          <w:t>.</w:t>
        </w:r>
        <w:r w:rsidRPr="00927283">
          <w:rPr>
            <w:rFonts w:ascii="Arial" w:hAnsi="Arial" w:cs="Arial"/>
            <w:sz w:val="14"/>
            <w:szCs w:val="14"/>
            <w:highlight w:val="yellow"/>
          </w:rPr>
          <w:t>eXXXX</w:t>
        </w:r>
        <w:r>
          <w:rPr>
            <w:rFonts w:ascii="Arial" w:hAnsi="Arial" w:cs="Arial"/>
            <w:sz w:val="14"/>
            <w:szCs w:val="14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A4E39" w14:textId="71CCA156" w:rsidR="008E60B4" w:rsidRPr="00EF404C" w:rsidRDefault="008E60B4" w:rsidP="008E60B4">
    <w:pPr>
      <w:pStyle w:val="Footer"/>
      <w:ind w:left="426"/>
      <w:rPr>
        <w:rFonts w:ascii="Arial" w:hAnsi="Arial" w:cs="Arial"/>
        <w:sz w:val="14"/>
        <w:szCs w:val="14"/>
      </w:rPr>
    </w:pPr>
    <w:r w:rsidRPr="00927283">
      <w:rPr>
        <w:rFonts w:ascii="Arial" w:hAnsi="Arial" w:cs="Arial"/>
        <w:b/>
        <w:bCs/>
        <w:sz w:val="14"/>
        <w:szCs w:val="14"/>
      </w:rPr>
      <w:t>INTERthesis</w:t>
    </w:r>
    <w:r>
      <w:rPr>
        <w:noProof/>
        <w:lang w:eastAsia="pt-BR"/>
      </w:rPr>
      <w:t xml:space="preserve"> –</w:t>
    </w:r>
    <w:r w:rsidRPr="008E60B4">
      <w:rPr>
        <w:noProof/>
        <w:lang w:eastAsia="pt-BR"/>
      </w:rPr>
      <w:t xml:space="preserve"> </w:t>
    </w:r>
    <w:r w:rsidRPr="00EF404C">
      <w:rPr>
        <w:rFonts w:ascii="Arial" w:hAnsi="Arial" w:cs="Arial"/>
        <w:sz w:val="14"/>
        <w:szCs w:val="14"/>
      </w:rPr>
      <w:t>Revista Internacional Interdisciplinar</w:t>
    </w:r>
    <w:r>
      <w:rPr>
        <w:rFonts w:ascii="Arial" w:hAnsi="Arial" w:cs="Arial"/>
        <w:sz w:val="14"/>
        <w:szCs w:val="14"/>
      </w:rPr>
      <w:t>,</w:t>
    </w:r>
    <w:r w:rsidRPr="00EF404C">
      <w:rPr>
        <w:rFonts w:ascii="Arial" w:hAnsi="Arial" w:cs="Arial"/>
        <w:sz w:val="14"/>
        <w:szCs w:val="14"/>
      </w:rPr>
      <w:t xml:space="preserve"> Florianópolis, v. </w:t>
    </w:r>
    <w:r w:rsidRPr="00927283">
      <w:rPr>
        <w:rFonts w:ascii="Arial" w:hAnsi="Arial" w:cs="Arial"/>
        <w:sz w:val="14"/>
        <w:szCs w:val="14"/>
        <w:highlight w:val="yellow"/>
      </w:rPr>
      <w:t>XX</w:t>
    </w:r>
    <w:r w:rsidRPr="00EF404C">
      <w:rPr>
        <w:rFonts w:ascii="Arial" w:hAnsi="Arial" w:cs="Arial"/>
        <w:sz w:val="14"/>
        <w:szCs w:val="14"/>
      </w:rPr>
      <w:t xml:space="preserve">, p. </w:t>
    </w:r>
    <w:r w:rsidRPr="00927283">
      <w:rPr>
        <w:rFonts w:ascii="Arial" w:hAnsi="Arial" w:cs="Arial"/>
        <w:sz w:val="14"/>
        <w:szCs w:val="14"/>
        <w:highlight w:val="yellow"/>
      </w:rPr>
      <w:t>XX-XX</w:t>
    </w:r>
    <w:r w:rsidRPr="00EF404C">
      <w:rPr>
        <w:rFonts w:ascii="Arial" w:hAnsi="Arial" w:cs="Arial"/>
        <w:sz w:val="14"/>
        <w:szCs w:val="14"/>
      </w:rPr>
      <w:t>, jan./dez. 202</w:t>
    </w:r>
    <w:r>
      <w:rPr>
        <w:rFonts w:ascii="Arial" w:hAnsi="Arial" w:cs="Arial"/>
        <w:sz w:val="14"/>
        <w:szCs w:val="14"/>
      </w:rPr>
      <w:t>4</w:t>
    </w:r>
    <w:r w:rsidRPr="00EF404C">
      <w:rPr>
        <w:rFonts w:ascii="Arial" w:hAnsi="Arial" w:cs="Arial"/>
        <w:sz w:val="14"/>
        <w:szCs w:val="14"/>
      </w:rPr>
      <w:t xml:space="preserve">. </w:t>
    </w:r>
  </w:p>
  <w:p w14:paraId="1D607973" w14:textId="7B4B1995" w:rsidR="00332757" w:rsidRPr="008E60B4" w:rsidRDefault="008E60B4" w:rsidP="008E60B4">
    <w:pPr>
      <w:pStyle w:val="Footer"/>
      <w:tabs>
        <w:tab w:val="clear" w:pos="4252"/>
        <w:tab w:val="clear" w:pos="8504"/>
      </w:tabs>
      <w:spacing w:after="60"/>
      <w:ind w:left="425"/>
      <w:rPr>
        <w:rFonts w:asciiTheme="majorHAnsi" w:hAnsiTheme="majorHAnsi"/>
        <w:b/>
        <w:bCs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14F551B" wp14:editId="5D1021D8">
              <wp:simplePos x="0" y="0"/>
              <wp:positionH relativeFrom="page">
                <wp:align>right</wp:align>
              </wp:positionH>
              <wp:positionV relativeFrom="paragraph">
                <wp:posOffset>156210</wp:posOffset>
              </wp:positionV>
              <wp:extent cx="1178560" cy="85725"/>
              <wp:effectExtent l="0" t="0" r="2540" b="9525"/>
              <wp:wrapNone/>
              <wp:docPr id="346340665" name="Retângulo 3463406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8560" cy="85725"/>
                      </a:xfrm>
                      <a:prstGeom prst="rect">
                        <a:avLst/>
                      </a:prstGeom>
                      <a:solidFill>
                        <a:srgbClr val="F269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60E9CE" id="Retângulo 346340665" o:spid="_x0000_s1026" alt="&quot;&quot;" style="position:absolute;margin-left:41.6pt;margin-top:12.3pt;width:92.8pt;height:6.75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" fillcolor="#f26900" stroked="f" strokeweight="1pt">
              <w10:wrap anchorx="page"/>
            </v:rect>
          </w:pict>
        </mc:Fallback>
      </mc:AlternateContent>
    </w:r>
    <w:r w:rsidRPr="00EF404C">
      <w:rPr>
        <w:rFonts w:ascii="Arial" w:hAnsi="Arial" w:cs="Arial"/>
        <w:sz w:val="14"/>
        <w:szCs w:val="14"/>
      </w:rPr>
      <w:t xml:space="preserve">Universidade Federal de Santa Catarina. ISSN 1807-1384. </w:t>
    </w:r>
    <w:r>
      <w:rPr>
        <w:rFonts w:ascii="Arial" w:hAnsi="Arial" w:cs="Arial"/>
        <w:sz w:val="14"/>
        <w:szCs w:val="14"/>
      </w:rPr>
      <w:br/>
    </w:r>
    <w:r w:rsidRPr="00EF404C">
      <w:rPr>
        <w:rFonts w:ascii="Arial" w:hAnsi="Arial" w:cs="Arial"/>
        <w:sz w:val="14"/>
        <w:szCs w:val="14"/>
      </w:rPr>
      <w:t xml:space="preserve">DOI: </w:t>
    </w:r>
    <w:r w:rsidRPr="00927283">
      <w:rPr>
        <w:rFonts w:ascii="Arial" w:hAnsi="Arial" w:cs="Arial"/>
        <w:sz w:val="14"/>
        <w:szCs w:val="14"/>
      </w:rPr>
      <w:t>10.5007/1807-1384.202</w:t>
    </w:r>
    <w:r w:rsidR="005A28EE">
      <w:rPr>
        <w:rFonts w:ascii="Arial" w:hAnsi="Arial" w:cs="Arial"/>
        <w:sz w:val="14"/>
        <w:szCs w:val="14"/>
      </w:rPr>
      <w:t>4</w:t>
    </w:r>
    <w:r w:rsidRPr="00927283">
      <w:rPr>
        <w:rFonts w:ascii="Arial" w:hAnsi="Arial" w:cs="Arial"/>
        <w:sz w:val="14"/>
        <w:szCs w:val="14"/>
      </w:rPr>
      <w:t>.</w:t>
    </w:r>
    <w:r w:rsidRPr="00927283">
      <w:rPr>
        <w:rFonts w:ascii="Arial" w:hAnsi="Arial" w:cs="Arial"/>
        <w:sz w:val="14"/>
        <w:szCs w:val="14"/>
        <w:highlight w:val="yellow"/>
      </w:rPr>
      <w:t>eXXXX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C488C" w14:textId="77777777" w:rsidR="0052049B" w:rsidRDefault="0052049B" w:rsidP="001D77B1">
      <w:pPr>
        <w:spacing w:after="0" w:line="240" w:lineRule="auto"/>
      </w:pPr>
      <w:r>
        <w:separator/>
      </w:r>
    </w:p>
  </w:footnote>
  <w:footnote w:type="continuationSeparator" w:id="0">
    <w:p w14:paraId="036F720E" w14:textId="77777777" w:rsidR="0052049B" w:rsidRDefault="0052049B" w:rsidP="001D77B1">
      <w:pPr>
        <w:spacing w:after="0" w:line="240" w:lineRule="auto"/>
      </w:pPr>
      <w:r>
        <w:continuationSeparator/>
      </w:r>
    </w:p>
  </w:footnote>
  <w:footnote w:id="1">
    <w:p w14:paraId="2938BD54" w14:textId="262FD963" w:rsidR="0054749E" w:rsidRPr="0054749E" w:rsidRDefault="0054749E" w:rsidP="0054749E">
      <w:pPr>
        <w:pStyle w:val="Notaderodap"/>
      </w:pPr>
      <w:r w:rsidRPr="0054749E">
        <w:rPr>
          <w:rStyle w:val="FootnoteReference"/>
        </w:rPr>
        <w:footnoteRef/>
      </w:r>
      <w:r w:rsidRPr="0054749E">
        <w:t xml:space="preserve"> Lista das referências consultadas e citadas na elaboração deste </w:t>
      </w:r>
      <w:r w:rsidR="00F6032B">
        <w:rPr>
          <w:i/>
          <w:iCs/>
        </w:rPr>
        <w:t>modelo</w:t>
      </w:r>
      <w:r w:rsidRPr="0054749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DC92" w14:textId="77777777" w:rsidR="005A28EE" w:rsidRDefault="005A28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F90FF" w14:textId="77777777" w:rsidR="005A28EE" w:rsidRDefault="005A28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21FB" w14:textId="01AC497D" w:rsidR="001D77B1" w:rsidRDefault="008C677C" w:rsidP="008C677C">
    <w:r w:rsidRPr="007C59B0">
      <w:rPr>
        <w:noProof/>
        <w:sz w:val="16"/>
        <w:szCs w:val="16"/>
        <w:lang w:eastAsia="pt-B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F8CE709" wp14:editId="50476942">
              <wp:simplePos x="0" y="0"/>
              <wp:positionH relativeFrom="column">
                <wp:posOffset>5452745</wp:posOffset>
              </wp:positionH>
              <wp:positionV relativeFrom="paragraph">
                <wp:posOffset>-195580</wp:posOffset>
              </wp:positionV>
              <wp:extent cx="803910" cy="36703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910" cy="367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5186DB" w14:textId="1B0DC292" w:rsidR="001D77B1" w:rsidRPr="008C677C" w:rsidRDefault="0075537B" w:rsidP="001D77B1">
                          <w:pPr>
                            <w:spacing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Tradução</w:t>
                          </w:r>
                          <w:r w:rsidR="008C677C" w:rsidRPr="008C677C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CE7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9.35pt;margin-top:-15.4pt;width:63.3pt;height:28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" filled="f" stroked="f">
              <v:textbox>
                <w:txbxContent>
                  <w:p w14:paraId="6B5186DB" w14:textId="1B0DC292" w:rsidR="001D77B1" w:rsidRPr="008C677C" w:rsidRDefault="0075537B" w:rsidP="001D77B1">
                    <w:pPr>
                      <w:spacing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Tradução</w:t>
                    </w:r>
                    <w:r w:rsidR="008C677C" w:rsidRPr="008C677C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16"/>
        <w:szCs w:val="16"/>
        <w:lang w:eastAsia="pt-BR"/>
      </w:rPr>
      <w:drawing>
        <wp:anchor distT="0" distB="0" distL="114300" distR="114300" simplePos="0" relativeHeight="251665408" behindDoc="0" locked="0" layoutInCell="1" allowOverlap="1" wp14:anchorId="5728CC08" wp14:editId="1EC52B1F">
          <wp:simplePos x="0" y="0"/>
          <wp:positionH relativeFrom="column">
            <wp:posOffset>6214110</wp:posOffset>
          </wp:positionH>
          <wp:positionV relativeFrom="paragraph">
            <wp:posOffset>-157480</wp:posOffset>
          </wp:positionV>
          <wp:extent cx="142875" cy="179705"/>
          <wp:effectExtent l="0" t="0" r="9525" b="0"/>
          <wp:wrapNone/>
          <wp:docPr id="2" name="Imagem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59B0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3886D" wp14:editId="0D140621">
              <wp:simplePos x="0" y="0"/>
              <wp:positionH relativeFrom="page">
                <wp:align>right</wp:align>
              </wp:positionH>
              <wp:positionV relativeFrom="paragraph">
                <wp:posOffset>-214631</wp:posOffset>
              </wp:positionV>
              <wp:extent cx="1352550" cy="333375"/>
              <wp:effectExtent l="0" t="0" r="0" b="9525"/>
              <wp:wrapNone/>
              <wp:docPr id="4" name="Pentágono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352550" cy="333375"/>
                      </a:xfrm>
                      <a:prstGeom prst="homePlate">
                        <a:avLst/>
                      </a:prstGeom>
                      <a:solidFill>
                        <a:srgbClr val="F269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25A6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ágono 4" o:spid="_x0000_s1026" type="#_x0000_t15" alt="&quot;&quot;" style="position:absolute;margin-left:55.3pt;margin-top:-16.9pt;width:106.5pt;height:26.25pt;rotation:180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" adj="18938" fillcolor="#f26900" stroked="f" strokeweight="1pt">
              <w10:wrap anchorx="page"/>
            </v:shape>
          </w:pict>
        </mc:Fallback>
      </mc:AlternateContent>
    </w:r>
    <w:r w:rsidR="00332757">
      <w:rPr>
        <w:noProof/>
        <w:sz w:val="16"/>
        <w:szCs w:val="16"/>
        <w:lang w:eastAsia="pt-BR"/>
      </w:rPr>
      <w:drawing>
        <wp:anchor distT="0" distB="0" distL="114300" distR="114300" simplePos="0" relativeHeight="251660287" behindDoc="1" locked="0" layoutInCell="1" allowOverlap="1" wp14:anchorId="2DA219C4" wp14:editId="371FE139">
          <wp:simplePos x="0" y="0"/>
          <wp:positionH relativeFrom="margin">
            <wp:posOffset>0</wp:posOffset>
          </wp:positionH>
          <wp:positionV relativeFrom="paragraph">
            <wp:posOffset>-138430</wp:posOffset>
          </wp:positionV>
          <wp:extent cx="4047490" cy="938530"/>
          <wp:effectExtent l="0" t="0" r="0" b="0"/>
          <wp:wrapNone/>
          <wp:docPr id="9" name="Imagem 9" descr="No,e da revista: Interthe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No,e da revista: Interthesi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490" cy="938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D40BE"/>
    <w:multiLevelType w:val="hybridMultilevel"/>
    <w:tmpl w:val="A664B49A"/>
    <w:lvl w:ilvl="0" w:tplc="CD3C0C8C">
      <w:start w:val="1"/>
      <w:numFmt w:val="upperLetter"/>
      <w:lvlText w:val="(%1)"/>
      <w:lvlJc w:val="left"/>
      <w:pPr>
        <w:ind w:left="64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77636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878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1B"/>
    <w:rsid w:val="00003B05"/>
    <w:rsid w:val="00027A0E"/>
    <w:rsid w:val="0006256E"/>
    <w:rsid w:val="000871E0"/>
    <w:rsid w:val="000948C0"/>
    <w:rsid w:val="000A1866"/>
    <w:rsid w:val="000C173E"/>
    <w:rsid w:val="000D5AFE"/>
    <w:rsid w:val="000E1AA3"/>
    <w:rsid w:val="00110209"/>
    <w:rsid w:val="001345CD"/>
    <w:rsid w:val="001465E7"/>
    <w:rsid w:val="00162BD3"/>
    <w:rsid w:val="001726F9"/>
    <w:rsid w:val="001760B7"/>
    <w:rsid w:val="00183540"/>
    <w:rsid w:val="001B0A95"/>
    <w:rsid w:val="001B310F"/>
    <w:rsid w:val="001D77B1"/>
    <w:rsid w:val="001F5511"/>
    <w:rsid w:val="00242A35"/>
    <w:rsid w:val="00245635"/>
    <w:rsid w:val="00246E26"/>
    <w:rsid w:val="00265FD4"/>
    <w:rsid w:val="002778DA"/>
    <w:rsid w:val="002941DC"/>
    <w:rsid w:val="002A1C49"/>
    <w:rsid w:val="002A2F76"/>
    <w:rsid w:val="002C5FC9"/>
    <w:rsid w:val="002F45AE"/>
    <w:rsid w:val="002F6D5E"/>
    <w:rsid w:val="00317921"/>
    <w:rsid w:val="00322C86"/>
    <w:rsid w:val="00332757"/>
    <w:rsid w:val="00347F24"/>
    <w:rsid w:val="00373311"/>
    <w:rsid w:val="00396551"/>
    <w:rsid w:val="003E7CEE"/>
    <w:rsid w:val="004374D1"/>
    <w:rsid w:val="004506F5"/>
    <w:rsid w:val="004564B0"/>
    <w:rsid w:val="0046680B"/>
    <w:rsid w:val="00490772"/>
    <w:rsid w:val="0049157B"/>
    <w:rsid w:val="00492CB5"/>
    <w:rsid w:val="004C3948"/>
    <w:rsid w:val="004D3E90"/>
    <w:rsid w:val="004D701A"/>
    <w:rsid w:val="004F4137"/>
    <w:rsid w:val="004F4EE6"/>
    <w:rsid w:val="005125D6"/>
    <w:rsid w:val="005129B3"/>
    <w:rsid w:val="0052049B"/>
    <w:rsid w:val="00521BA7"/>
    <w:rsid w:val="005249C6"/>
    <w:rsid w:val="00534458"/>
    <w:rsid w:val="0054749E"/>
    <w:rsid w:val="0055174C"/>
    <w:rsid w:val="0058400B"/>
    <w:rsid w:val="005A184D"/>
    <w:rsid w:val="005A28EE"/>
    <w:rsid w:val="005A2D3A"/>
    <w:rsid w:val="005B5DDB"/>
    <w:rsid w:val="005D6C7D"/>
    <w:rsid w:val="005E4853"/>
    <w:rsid w:val="005F2AC6"/>
    <w:rsid w:val="00600CDA"/>
    <w:rsid w:val="00603384"/>
    <w:rsid w:val="006372F1"/>
    <w:rsid w:val="00637C1B"/>
    <w:rsid w:val="00676603"/>
    <w:rsid w:val="006C337C"/>
    <w:rsid w:val="006C35DC"/>
    <w:rsid w:val="006C6F57"/>
    <w:rsid w:val="006D1D09"/>
    <w:rsid w:val="006D3F78"/>
    <w:rsid w:val="006E109E"/>
    <w:rsid w:val="00702B41"/>
    <w:rsid w:val="0075537B"/>
    <w:rsid w:val="007705F0"/>
    <w:rsid w:val="00783E44"/>
    <w:rsid w:val="0079121C"/>
    <w:rsid w:val="00792683"/>
    <w:rsid w:val="007A76AB"/>
    <w:rsid w:val="007D307E"/>
    <w:rsid w:val="007E0DA1"/>
    <w:rsid w:val="00810E50"/>
    <w:rsid w:val="00822E2A"/>
    <w:rsid w:val="008230FD"/>
    <w:rsid w:val="00842870"/>
    <w:rsid w:val="00852687"/>
    <w:rsid w:val="00856265"/>
    <w:rsid w:val="00863554"/>
    <w:rsid w:val="00880F0C"/>
    <w:rsid w:val="00882F2C"/>
    <w:rsid w:val="00891C42"/>
    <w:rsid w:val="008A56EF"/>
    <w:rsid w:val="008C677C"/>
    <w:rsid w:val="008E1118"/>
    <w:rsid w:val="008E60B4"/>
    <w:rsid w:val="008F133B"/>
    <w:rsid w:val="00923314"/>
    <w:rsid w:val="00927283"/>
    <w:rsid w:val="00943611"/>
    <w:rsid w:val="009540E0"/>
    <w:rsid w:val="00966941"/>
    <w:rsid w:val="00972BCA"/>
    <w:rsid w:val="009760BC"/>
    <w:rsid w:val="00990CFB"/>
    <w:rsid w:val="009D1A12"/>
    <w:rsid w:val="009E1E55"/>
    <w:rsid w:val="009E597F"/>
    <w:rsid w:val="009F36A1"/>
    <w:rsid w:val="009F6EDB"/>
    <w:rsid w:val="00A04B2E"/>
    <w:rsid w:val="00A051CF"/>
    <w:rsid w:val="00A11BB8"/>
    <w:rsid w:val="00A26AEA"/>
    <w:rsid w:val="00A43AF7"/>
    <w:rsid w:val="00A44BFF"/>
    <w:rsid w:val="00A73B61"/>
    <w:rsid w:val="00A76745"/>
    <w:rsid w:val="00A77CD6"/>
    <w:rsid w:val="00AA6DBE"/>
    <w:rsid w:val="00AA73BC"/>
    <w:rsid w:val="00AC6215"/>
    <w:rsid w:val="00AE687D"/>
    <w:rsid w:val="00B03B0D"/>
    <w:rsid w:val="00B14FE0"/>
    <w:rsid w:val="00B1627F"/>
    <w:rsid w:val="00B579F4"/>
    <w:rsid w:val="00B66F51"/>
    <w:rsid w:val="00B8182B"/>
    <w:rsid w:val="00B96B29"/>
    <w:rsid w:val="00BB2575"/>
    <w:rsid w:val="00BE6AE2"/>
    <w:rsid w:val="00C03D07"/>
    <w:rsid w:val="00C16164"/>
    <w:rsid w:val="00C22100"/>
    <w:rsid w:val="00C273CF"/>
    <w:rsid w:val="00C442CD"/>
    <w:rsid w:val="00C45B6D"/>
    <w:rsid w:val="00C519C4"/>
    <w:rsid w:val="00C67434"/>
    <w:rsid w:val="00C92D05"/>
    <w:rsid w:val="00C931B6"/>
    <w:rsid w:val="00CB1C34"/>
    <w:rsid w:val="00CB5566"/>
    <w:rsid w:val="00CE577A"/>
    <w:rsid w:val="00CE6A30"/>
    <w:rsid w:val="00CF3F61"/>
    <w:rsid w:val="00D07BDB"/>
    <w:rsid w:val="00D36700"/>
    <w:rsid w:val="00D75099"/>
    <w:rsid w:val="00D91AEF"/>
    <w:rsid w:val="00D93B41"/>
    <w:rsid w:val="00DB1F3A"/>
    <w:rsid w:val="00DB60A3"/>
    <w:rsid w:val="00DC0A10"/>
    <w:rsid w:val="00DC62C8"/>
    <w:rsid w:val="00DF0C7A"/>
    <w:rsid w:val="00DF220F"/>
    <w:rsid w:val="00DF5191"/>
    <w:rsid w:val="00E01D25"/>
    <w:rsid w:val="00E06CC1"/>
    <w:rsid w:val="00E11010"/>
    <w:rsid w:val="00E12559"/>
    <w:rsid w:val="00E12BC9"/>
    <w:rsid w:val="00E93B2C"/>
    <w:rsid w:val="00E9582D"/>
    <w:rsid w:val="00ED5477"/>
    <w:rsid w:val="00EE2811"/>
    <w:rsid w:val="00EE5A7F"/>
    <w:rsid w:val="00EF1282"/>
    <w:rsid w:val="00EF404C"/>
    <w:rsid w:val="00F11927"/>
    <w:rsid w:val="00F27030"/>
    <w:rsid w:val="00F600B3"/>
    <w:rsid w:val="00F6032B"/>
    <w:rsid w:val="00F66024"/>
    <w:rsid w:val="00F868BB"/>
    <w:rsid w:val="00F95F04"/>
    <w:rsid w:val="00FB393F"/>
    <w:rsid w:val="00FE167B"/>
    <w:rsid w:val="00FE200F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4E1C6"/>
  <w15:chartTrackingRefBased/>
  <w15:docId w15:val="{FE18FB7F-9D53-4BE6-8DF7-1BA873AF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B579F4"/>
    <w:pPr>
      <w:keepNext/>
      <w:spacing w:before="480" w:after="360" w:line="360" w:lineRule="auto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Pargrafo"/>
    <w:next w:val="Normal"/>
    <w:link w:val="Heading2Char"/>
    <w:uiPriority w:val="9"/>
    <w:unhideWhenUsed/>
    <w:qFormat/>
    <w:rsid w:val="00B579F4"/>
    <w:pPr>
      <w:keepNext/>
      <w:spacing w:before="360" w:after="360"/>
      <w:ind w:firstLine="0"/>
      <w:outlineLvl w:val="1"/>
    </w:pPr>
  </w:style>
  <w:style w:type="paragraph" w:styleId="Heading3">
    <w:name w:val="heading 3"/>
    <w:basedOn w:val="Pargrafo"/>
    <w:next w:val="Normal"/>
    <w:link w:val="Heading3Char"/>
    <w:uiPriority w:val="9"/>
    <w:unhideWhenUsed/>
    <w:qFormat/>
    <w:rsid w:val="00B579F4"/>
    <w:pPr>
      <w:keepNext/>
      <w:spacing w:before="360" w:after="360"/>
      <w:ind w:firstLine="0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37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C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9F4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79F4"/>
    <w:rPr>
      <w:rFonts w:ascii="Arial" w:hAnsi="Arial" w:cs="Arial"/>
      <w:sz w:val="23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579F4"/>
    <w:rPr>
      <w:rFonts w:ascii="Arial" w:hAnsi="Arial" w:cs="Arial"/>
      <w:i/>
      <w:iCs/>
      <w:sz w:val="23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C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C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C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C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C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C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1D77B1"/>
    <w:pPr>
      <w:tabs>
        <w:tab w:val="left" w:pos="2280"/>
      </w:tabs>
      <w:spacing w:before="240" w:after="240" w:line="240" w:lineRule="auto"/>
    </w:pPr>
    <w:rPr>
      <w:rFonts w:ascii="Arial Black" w:hAnsi="Arial Black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77B1"/>
    <w:rPr>
      <w:rFonts w:ascii="Arial Black" w:hAnsi="Arial Black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1D77B1"/>
    <w:pPr>
      <w:tabs>
        <w:tab w:val="left" w:pos="2280"/>
      </w:tabs>
    </w:pPr>
    <w:rPr>
      <w:rFonts w:ascii="Arial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D77B1"/>
    <w:rPr>
      <w:rFonts w:ascii="Arial" w:hAnsi="Arial" w:cs="Arial"/>
      <w:b/>
      <w:bCs/>
      <w:sz w:val="24"/>
      <w:szCs w:val="24"/>
    </w:rPr>
  </w:style>
  <w:style w:type="paragraph" w:styleId="Quote">
    <w:name w:val="Quote"/>
    <w:basedOn w:val="Pargrafo"/>
    <w:next w:val="Normal"/>
    <w:link w:val="QuoteChar"/>
    <w:uiPriority w:val="29"/>
    <w:qFormat/>
    <w:rsid w:val="00C92D05"/>
    <w:pPr>
      <w:spacing w:before="240" w:after="360" w:line="240" w:lineRule="auto"/>
      <w:ind w:left="2268" w:firstLine="0"/>
    </w:pPr>
    <w:rPr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92D05"/>
    <w:rPr>
      <w:rFonts w:ascii="Arial" w:hAnsi="Arial" w:cs="Arial"/>
    </w:rPr>
  </w:style>
  <w:style w:type="paragraph" w:styleId="ListParagraph">
    <w:name w:val="List Paragraph"/>
    <w:basedOn w:val="Normal"/>
    <w:uiPriority w:val="34"/>
    <w:rsid w:val="00637C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637C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637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C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637C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7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7B1"/>
  </w:style>
  <w:style w:type="paragraph" w:styleId="Footer">
    <w:name w:val="footer"/>
    <w:basedOn w:val="Normal"/>
    <w:link w:val="FooterChar"/>
    <w:uiPriority w:val="99"/>
    <w:unhideWhenUsed/>
    <w:rsid w:val="001D7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7B1"/>
  </w:style>
  <w:style w:type="paragraph" w:customStyle="1" w:styleId="Ttuloingls">
    <w:name w:val="Título inglês"/>
    <w:basedOn w:val="Subtitle"/>
    <w:link w:val="TtuloinglsChar"/>
    <w:qFormat/>
    <w:rsid w:val="001D77B1"/>
    <w:pPr>
      <w:spacing w:after="480" w:line="240" w:lineRule="auto"/>
    </w:pPr>
  </w:style>
  <w:style w:type="character" w:customStyle="1" w:styleId="TtuloinglsChar">
    <w:name w:val="Título inglês Char"/>
    <w:basedOn w:val="SubtitleChar"/>
    <w:link w:val="Ttuloingls"/>
    <w:rsid w:val="001D77B1"/>
    <w:rPr>
      <w:rFonts w:ascii="Arial" w:hAnsi="Arial" w:cs="Arial"/>
      <w:b/>
      <w:bCs/>
      <w:sz w:val="24"/>
      <w:szCs w:val="24"/>
    </w:rPr>
  </w:style>
  <w:style w:type="paragraph" w:customStyle="1" w:styleId="Ttuloartigo">
    <w:name w:val="Título artigo"/>
    <w:basedOn w:val="Title"/>
    <w:link w:val="TtuloartigoChar"/>
    <w:qFormat/>
    <w:rsid w:val="001D77B1"/>
  </w:style>
  <w:style w:type="character" w:customStyle="1" w:styleId="TtuloartigoChar">
    <w:name w:val="Título artigo Char"/>
    <w:basedOn w:val="TitleChar"/>
    <w:link w:val="Ttuloartigo"/>
    <w:rsid w:val="001D77B1"/>
    <w:rPr>
      <w:rFonts w:ascii="Arial Black" w:hAnsi="Arial Black"/>
      <w:sz w:val="32"/>
      <w:szCs w:val="32"/>
    </w:rPr>
  </w:style>
  <w:style w:type="paragraph" w:customStyle="1" w:styleId="Resumo">
    <w:name w:val="Resumo"/>
    <w:basedOn w:val="Normal"/>
    <w:link w:val="ResumoChar"/>
    <w:qFormat/>
    <w:rsid w:val="00D93B41"/>
    <w:pPr>
      <w:tabs>
        <w:tab w:val="left" w:pos="2280"/>
      </w:tabs>
      <w:spacing w:before="240" w:after="120" w:line="240" w:lineRule="auto"/>
      <w:jc w:val="both"/>
    </w:pPr>
    <w:rPr>
      <w:rFonts w:ascii="Arial" w:hAnsi="Arial" w:cs="Arial"/>
    </w:rPr>
  </w:style>
  <w:style w:type="character" w:customStyle="1" w:styleId="ResumoChar">
    <w:name w:val="Resumo Char"/>
    <w:basedOn w:val="DefaultParagraphFont"/>
    <w:link w:val="Resumo"/>
    <w:rsid w:val="00D93B41"/>
    <w:rPr>
      <w:rFonts w:ascii="Arial" w:hAnsi="Arial" w:cs="Arial"/>
    </w:rPr>
  </w:style>
  <w:style w:type="paragraph" w:customStyle="1" w:styleId="Palavras-chave">
    <w:name w:val="Palavras-chave"/>
    <w:basedOn w:val="Normal"/>
    <w:link w:val="Palavras-chaveChar"/>
    <w:qFormat/>
    <w:rsid w:val="00D93B41"/>
    <w:pPr>
      <w:tabs>
        <w:tab w:val="left" w:pos="2280"/>
      </w:tabs>
      <w:spacing w:after="0" w:line="240" w:lineRule="auto"/>
      <w:jc w:val="both"/>
    </w:pPr>
    <w:rPr>
      <w:rFonts w:ascii="Arial" w:hAnsi="Arial" w:cs="Arial"/>
    </w:rPr>
  </w:style>
  <w:style w:type="character" w:customStyle="1" w:styleId="Palavras-chaveChar">
    <w:name w:val="Palavras-chave Char"/>
    <w:basedOn w:val="DefaultParagraphFont"/>
    <w:link w:val="Palavras-chave"/>
    <w:rsid w:val="00D93B41"/>
    <w:rPr>
      <w:rFonts w:ascii="Arial" w:hAnsi="Arial" w:cs="Arial"/>
    </w:rPr>
  </w:style>
  <w:style w:type="paragraph" w:customStyle="1" w:styleId="Abstract">
    <w:name w:val="Abstract"/>
    <w:basedOn w:val="Normal"/>
    <w:link w:val="AbstractChar"/>
    <w:qFormat/>
    <w:rsid w:val="00D93B41"/>
    <w:pPr>
      <w:tabs>
        <w:tab w:val="left" w:pos="2280"/>
      </w:tabs>
      <w:spacing w:before="240" w:after="0" w:line="240" w:lineRule="auto"/>
      <w:jc w:val="both"/>
    </w:pPr>
    <w:rPr>
      <w:rFonts w:ascii="Arial" w:hAnsi="Arial" w:cs="Arial"/>
    </w:rPr>
  </w:style>
  <w:style w:type="character" w:customStyle="1" w:styleId="AbstractChar">
    <w:name w:val="Abstract Char"/>
    <w:basedOn w:val="DefaultParagraphFont"/>
    <w:link w:val="Abstract"/>
    <w:rsid w:val="00D93B41"/>
    <w:rPr>
      <w:rFonts w:ascii="Arial" w:hAnsi="Arial" w:cs="Arial"/>
    </w:rPr>
  </w:style>
  <w:style w:type="paragraph" w:customStyle="1" w:styleId="Keywords">
    <w:name w:val="Keywords"/>
    <w:basedOn w:val="Normal"/>
    <w:link w:val="KeywordsChar"/>
    <w:qFormat/>
    <w:rsid w:val="00D93B41"/>
    <w:pPr>
      <w:tabs>
        <w:tab w:val="left" w:pos="2280"/>
      </w:tabs>
      <w:spacing w:before="120" w:after="240" w:line="240" w:lineRule="auto"/>
      <w:jc w:val="both"/>
    </w:pPr>
    <w:rPr>
      <w:rFonts w:ascii="Arial" w:hAnsi="Arial" w:cs="Arial"/>
      <w:lang w:val="en-US"/>
    </w:rPr>
  </w:style>
  <w:style w:type="character" w:customStyle="1" w:styleId="KeywordsChar">
    <w:name w:val="Keywords Char"/>
    <w:basedOn w:val="DefaultParagraphFont"/>
    <w:link w:val="Keywords"/>
    <w:rsid w:val="00D93B41"/>
    <w:rPr>
      <w:rFonts w:ascii="Arial" w:hAnsi="Arial" w:cs="Arial"/>
      <w:lang w:val="en-US"/>
    </w:rPr>
  </w:style>
  <w:style w:type="paragraph" w:customStyle="1" w:styleId="Pargrafo">
    <w:name w:val="Parágrafo"/>
    <w:basedOn w:val="Normal"/>
    <w:link w:val="PargrafoChar"/>
    <w:qFormat/>
    <w:rsid w:val="00927283"/>
    <w:pPr>
      <w:spacing w:after="0" w:line="360" w:lineRule="auto"/>
      <w:ind w:firstLine="709"/>
      <w:jc w:val="both"/>
    </w:pPr>
    <w:rPr>
      <w:rFonts w:ascii="Arial" w:hAnsi="Arial" w:cs="Arial"/>
      <w:sz w:val="23"/>
      <w:szCs w:val="24"/>
    </w:rPr>
  </w:style>
  <w:style w:type="character" w:customStyle="1" w:styleId="PargrafoChar">
    <w:name w:val="Parágrafo Char"/>
    <w:basedOn w:val="DefaultParagraphFont"/>
    <w:link w:val="Pargrafo"/>
    <w:rsid w:val="00927283"/>
    <w:rPr>
      <w:rFonts w:ascii="Arial" w:hAnsi="Arial" w:cs="Arial"/>
      <w:sz w:val="23"/>
      <w:szCs w:val="24"/>
    </w:rPr>
  </w:style>
  <w:style w:type="character" w:styleId="Hyperlink">
    <w:name w:val="Hyperlink"/>
    <w:basedOn w:val="DefaultParagraphFont"/>
    <w:uiPriority w:val="99"/>
    <w:unhideWhenUsed/>
    <w:rsid w:val="00A767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74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F11927"/>
    <w:pPr>
      <w:keepNext/>
      <w:spacing w:before="120" w:after="60" w:line="240" w:lineRule="auto"/>
      <w:jc w:val="center"/>
    </w:pPr>
    <w:rPr>
      <w:rFonts w:ascii="Arial" w:hAnsi="Arial" w:cs="Arial"/>
      <w:sz w:val="21"/>
    </w:rPr>
  </w:style>
  <w:style w:type="paragraph" w:customStyle="1" w:styleId="Fonte">
    <w:name w:val="Fonte"/>
    <w:basedOn w:val="Pargrafo"/>
    <w:link w:val="FonteChar"/>
    <w:qFormat/>
    <w:rsid w:val="00F11927"/>
    <w:pPr>
      <w:spacing w:before="60" w:after="120" w:line="240" w:lineRule="auto"/>
      <w:ind w:firstLine="0"/>
      <w:jc w:val="center"/>
    </w:pPr>
    <w:rPr>
      <w:rFonts w:eastAsia="Calibri"/>
      <w:kern w:val="0"/>
      <w:sz w:val="21"/>
      <w:szCs w:val="22"/>
      <w14:ligatures w14:val="none"/>
    </w:rPr>
  </w:style>
  <w:style w:type="character" w:customStyle="1" w:styleId="FonteChar">
    <w:name w:val="Fonte Char"/>
    <w:basedOn w:val="PargrafoChar"/>
    <w:link w:val="Fonte"/>
    <w:rsid w:val="00F11927"/>
    <w:rPr>
      <w:rFonts w:ascii="Arial" w:eastAsia="Calibri" w:hAnsi="Arial" w:cs="Arial"/>
      <w:kern w:val="0"/>
      <w:sz w:val="21"/>
      <w:szCs w:val="24"/>
      <w14:ligatures w14:val="none"/>
    </w:rPr>
  </w:style>
  <w:style w:type="paragraph" w:customStyle="1" w:styleId="Referncias">
    <w:name w:val="Referências"/>
    <w:basedOn w:val="Pargrafo"/>
    <w:link w:val="RefernciasChar"/>
    <w:qFormat/>
    <w:rsid w:val="00D91AEF"/>
    <w:pPr>
      <w:spacing w:line="240" w:lineRule="auto"/>
      <w:ind w:firstLine="0"/>
    </w:pPr>
  </w:style>
  <w:style w:type="character" w:customStyle="1" w:styleId="RefernciasChar">
    <w:name w:val="Referências Char"/>
    <w:basedOn w:val="PargrafoChar"/>
    <w:link w:val="Referncias"/>
    <w:rsid w:val="00D91AEF"/>
    <w:rPr>
      <w:rFonts w:ascii="Arial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4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749E"/>
    <w:rPr>
      <w:vertAlign w:val="superscript"/>
    </w:rPr>
  </w:style>
  <w:style w:type="paragraph" w:customStyle="1" w:styleId="Notaderodap">
    <w:name w:val="Nota de rodapé"/>
    <w:basedOn w:val="FootnoteText"/>
    <w:link w:val="NotaderodapChar"/>
    <w:qFormat/>
    <w:rsid w:val="0054749E"/>
    <w:pPr>
      <w:jc w:val="both"/>
    </w:pPr>
    <w:rPr>
      <w:rFonts w:ascii="Arial" w:hAnsi="Arial" w:cs="Arial"/>
    </w:rPr>
  </w:style>
  <w:style w:type="character" w:customStyle="1" w:styleId="NotaderodapChar">
    <w:name w:val="Nota de rodapé Char"/>
    <w:basedOn w:val="FootnoteTextChar"/>
    <w:link w:val="Notaderodap"/>
    <w:rsid w:val="0054749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0CDA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0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C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0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C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0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portal.mec.gov.br/index.php?option=com_docman&amp;view=download&amp;alias=10538-nota-tecnica-21-mecdaisy-pdf&amp;category_slug=abril-2012-pdf&amp;Itemid=3019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D2C01-8014-47C3-A4AA-ADAD66C5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2077</Words>
  <Characters>11844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cp:lastPrinted>2024-07-10T13:33:00Z</cp:lastPrinted>
  <dcterms:created xsi:type="dcterms:W3CDTF">2024-06-03T21:38:00Z</dcterms:created>
  <dcterms:modified xsi:type="dcterms:W3CDTF">2024-09-11T14:45:00Z</dcterms:modified>
</cp:coreProperties>
</file>